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B" w:rsidRDefault="007B2A8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B2A8B" w:rsidRDefault="007B2A8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7B2A8B" w:rsidRPr="00CE245E" w:rsidRDefault="007B2A8B" w:rsidP="007B2A8B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CE245E">
        <w:rPr>
          <w:b/>
          <w:sz w:val="32"/>
          <w:szCs w:val="32"/>
        </w:rPr>
        <w:t>униципальное казенное учреждение   «Горькобалковское»</w:t>
      </w:r>
    </w:p>
    <w:p w:rsidR="007B2A8B" w:rsidRDefault="007B2A8B" w:rsidP="007B2A8B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  <w:proofErr w:type="spellStart"/>
      <w:r w:rsidRPr="00CE245E">
        <w:rPr>
          <w:b/>
          <w:sz w:val="32"/>
          <w:szCs w:val="32"/>
        </w:rPr>
        <w:t>Горькобалковского</w:t>
      </w:r>
      <w:proofErr w:type="spellEnd"/>
      <w:r w:rsidRPr="00CE245E">
        <w:rPr>
          <w:b/>
          <w:sz w:val="32"/>
          <w:szCs w:val="32"/>
        </w:rPr>
        <w:t xml:space="preserve"> сельского поселения </w:t>
      </w:r>
    </w:p>
    <w:p w:rsidR="007B2A8B" w:rsidRPr="00CE245E" w:rsidRDefault="007B2A8B" w:rsidP="007B2A8B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  <w:r w:rsidRPr="00CE245E">
        <w:rPr>
          <w:b/>
          <w:sz w:val="32"/>
          <w:szCs w:val="32"/>
        </w:rPr>
        <w:t xml:space="preserve">Новопокровского  района </w:t>
      </w:r>
    </w:p>
    <w:p w:rsidR="007B2A8B" w:rsidRPr="00CE245E" w:rsidRDefault="007B2A8B" w:rsidP="007B2A8B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</w:p>
    <w:p w:rsidR="007B2A8B" w:rsidRDefault="007B2A8B" w:rsidP="007B2A8B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Правительства Российской Федерации </w:t>
      </w:r>
    </w:p>
    <w:p w:rsidR="007B2A8B" w:rsidRDefault="007B2A8B" w:rsidP="007B2A8B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от 05.07.2013 №570</w:t>
      </w:r>
    </w:p>
    <w:p w:rsidR="007B2A8B" w:rsidRDefault="007B2A8B" w:rsidP="007B2A8B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sz w:val="28"/>
          <w:szCs w:val="28"/>
        </w:rPr>
      </w:pPr>
    </w:p>
    <w:p w:rsidR="007B2A8B" w:rsidRPr="008D0C21" w:rsidRDefault="007B2A8B" w:rsidP="007B2A8B">
      <w:pPr>
        <w:pStyle w:val="pc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/>
          <w:bCs/>
          <w:color w:val="222222"/>
        </w:rPr>
      </w:pPr>
      <w:r w:rsidRPr="008D0C21">
        <w:rPr>
          <w:rFonts w:ascii="Arial" w:hAnsi="Arial" w:cs="Arial"/>
          <w:b/>
          <w:bCs/>
          <w:color w:val="222222"/>
          <w:sz w:val="19"/>
          <w:szCs w:val="19"/>
        </w:rPr>
        <w:t xml:space="preserve"> </w:t>
      </w:r>
      <w:r w:rsidRPr="008D0C21">
        <w:rPr>
          <w:rFonts w:ascii="Arial" w:hAnsi="Arial" w:cs="Arial"/>
          <w:b/>
          <w:bCs/>
          <w:color w:val="222222"/>
        </w:rPr>
        <w:t>О СТАНДАРТАХ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8D0C21">
        <w:rPr>
          <w:rFonts w:ascii="Arial" w:hAnsi="Arial" w:cs="Arial"/>
          <w:b/>
          <w:bCs/>
          <w:color w:val="222222"/>
        </w:rPr>
        <w:t>РАСКРЫТИЯ ИНФОРМАЦИИ ТЕПЛОСНАБЖАЮЩИМИ ОРГАНИЗАЦИЯМИ,</w:t>
      </w:r>
    </w:p>
    <w:p w:rsidR="007B2A8B" w:rsidRDefault="007B2A8B" w:rsidP="007B2A8B">
      <w:pPr>
        <w:pStyle w:val="pc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/>
          <w:bCs/>
          <w:color w:val="222222"/>
          <w:sz w:val="19"/>
          <w:szCs w:val="19"/>
        </w:rPr>
      </w:pPr>
      <w:r w:rsidRPr="008D0C21">
        <w:rPr>
          <w:rFonts w:ascii="Arial" w:hAnsi="Arial" w:cs="Arial"/>
          <w:b/>
          <w:bCs/>
          <w:color w:val="222222"/>
        </w:rPr>
        <w:t>ТЕПЛОСЕТЕВЫМИ ОРГАНИЗАЦИЯМИ И ОРГАНАМИ РЕГУЛИРОВАНИЯ</w:t>
      </w:r>
      <w:r>
        <w:rPr>
          <w:rFonts w:ascii="Arial" w:hAnsi="Arial" w:cs="Arial"/>
          <w:b/>
          <w:bCs/>
          <w:color w:val="222222"/>
        </w:rPr>
        <w:t>.</w:t>
      </w:r>
    </w:p>
    <w:p w:rsidR="007B2A8B" w:rsidRDefault="007B2A8B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7B2A8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24. </w:t>
      </w:r>
    </w:p>
    <w:p w:rsidR="00CB2895" w:rsidRDefault="007B2A8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7B2A8B">
        <w:rPr>
          <w:rFonts w:ascii="Arial" w:hAnsi="Arial" w:cs="Arial"/>
          <w:color w:val="222222"/>
          <w:sz w:val="28"/>
          <w:szCs w:val="28"/>
          <w:shd w:val="clear" w:color="auto" w:fill="FFFFFF"/>
        </w:rPr>
        <w:t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частями 2.1 и 2.2 статьи 8 Федерального закона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7B2A8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"О теплоснабжении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".</w:t>
      </w:r>
    </w:p>
    <w:p w:rsidR="002320BF" w:rsidRDefault="002320BF" w:rsidP="002320BF">
      <w:pPr>
        <w:spacing w:after="0"/>
        <w:jc w:val="center"/>
      </w:pPr>
      <w:r>
        <w:t xml:space="preserve">Гражданско-правовой договор № </w:t>
      </w:r>
    </w:p>
    <w:p w:rsidR="002320BF" w:rsidRDefault="002320BF" w:rsidP="002320BF">
      <w:pPr>
        <w:spacing w:after="0"/>
        <w:jc w:val="center"/>
      </w:pPr>
      <w:r>
        <w:t>теплоснабжения с юридическими лицами</w:t>
      </w:r>
    </w:p>
    <w:p w:rsidR="002320BF" w:rsidRDefault="002320BF" w:rsidP="002320BF">
      <w:pPr>
        <w:spacing w:after="0"/>
        <w:jc w:val="both"/>
      </w:pPr>
    </w:p>
    <w:p w:rsidR="002320BF" w:rsidRDefault="002320BF" w:rsidP="002320BF">
      <w:pPr>
        <w:jc w:val="both"/>
      </w:pPr>
      <w:proofErr w:type="gramStart"/>
      <w:r>
        <w:t>с</w:t>
      </w:r>
      <w:proofErr w:type="gramEnd"/>
      <w:r>
        <w:t>. Горькая Балка                                                                                                                    «___»___________ г.</w:t>
      </w:r>
    </w:p>
    <w:p w:rsidR="002320BF" w:rsidRDefault="002320BF" w:rsidP="002320BF">
      <w:pPr>
        <w:jc w:val="both"/>
      </w:pPr>
    </w:p>
    <w:p w:rsidR="002320BF" w:rsidRDefault="002320BF" w:rsidP="002320BF">
      <w:pPr>
        <w:spacing w:after="0"/>
        <w:jc w:val="both"/>
      </w:pPr>
      <w:r>
        <w:tab/>
        <w:t xml:space="preserve">Муниципальное Казенное Учреждение «Горькобалковское», именуемое в дальнейшем «Теплоснабжающая организация», в лице директора Анатолия Алексеевича Мануйлова, действующей на основании Устава, с одной стороны и __________________________________________________________в дальнейшем «Потребитель», в лице __________________________________, с другой </w:t>
      </w:r>
      <w:proofErr w:type="gramStart"/>
      <w:r>
        <w:t>стороны</w:t>
      </w:r>
      <w:proofErr w:type="gramEnd"/>
      <w:r>
        <w:t xml:space="preserve"> </w:t>
      </w:r>
      <w:r>
        <w:rPr>
          <w:smallCaps/>
        </w:rPr>
        <w:t>в</w:t>
      </w:r>
      <w:r>
        <w:t>месте именуемые Стороны заключили настоящий договор (в дальнейшем – договор) о нижеследующем:</w:t>
      </w:r>
    </w:p>
    <w:p w:rsidR="002320BF" w:rsidRDefault="002320BF" w:rsidP="002320BF">
      <w:pPr>
        <w:spacing w:after="0"/>
        <w:jc w:val="both"/>
      </w:pPr>
    </w:p>
    <w:p w:rsidR="002320BF" w:rsidRDefault="002320BF" w:rsidP="002320BF">
      <w:pPr>
        <w:spacing w:after="0"/>
        <w:jc w:val="center"/>
      </w:pPr>
      <w:r>
        <w:rPr>
          <w:b/>
          <w:bCs/>
        </w:rPr>
        <w:t>1. Предмет договора</w:t>
      </w:r>
    </w:p>
    <w:p w:rsidR="002320BF" w:rsidRDefault="002320BF" w:rsidP="002320BF">
      <w:pPr>
        <w:jc w:val="both"/>
      </w:pPr>
      <w:r>
        <w:t>1.1. «Теплоснабжающая организация» обязуется подавать «Потребителю» через присоединенную сеть тепловую энергию, а «Потребитель» обязуется оплачивать принятую тепловую энергию, а также соблюдать предусмотренный настоящим Договором режим ее потребления, обеспечивать безопасность эксплуатации находящихся в его ведении тепловых сетей и исправность используемых узлов и приборов учета. (Согласно ст.ст. 539-548 ГК РФ).</w:t>
      </w:r>
    </w:p>
    <w:p w:rsidR="002320BF" w:rsidRDefault="002320BF" w:rsidP="002320BF">
      <w:pPr>
        <w:spacing w:after="0"/>
        <w:jc w:val="both"/>
      </w:pPr>
      <w:r>
        <w:t>1.2. Отпуск тепловой энергии производится в соответствии с установленным «Потребителем» планом потребления на период _______</w:t>
      </w:r>
      <w:r w:rsidRPr="000527E3">
        <w:t xml:space="preserve"> Г/кал</w:t>
      </w:r>
      <w:proofErr w:type="gramStart"/>
      <w:r w:rsidRPr="000527E3">
        <w:t>.,</w:t>
      </w:r>
      <w:r>
        <w:t xml:space="preserve"> </w:t>
      </w:r>
      <w:proofErr w:type="gramEnd"/>
      <w:r>
        <w:t xml:space="preserve">с максимальной тепловой нагрузкой 232493 </w:t>
      </w:r>
      <w:proofErr w:type="spellStart"/>
      <w:r>
        <w:t>Ккал\час</w:t>
      </w:r>
      <w:proofErr w:type="spellEnd"/>
      <w:r>
        <w:t xml:space="preserve">. Из них: на отопление 232493 </w:t>
      </w:r>
      <w:proofErr w:type="spellStart"/>
      <w:r>
        <w:t>Ккал\час</w:t>
      </w:r>
      <w:proofErr w:type="spellEnd"/>
      <w:r>
        <w:t>, при расчетной температуре наружного воздуха  – 22 С. .</w:t>
      </w:r>
    </w:p>
    <w:p w:rsidR="002320BF" w:rsidRDefault="002320BF" w:rsidP="002320BF">
      <w:pPr>
        <w:spacing w:after="0"/>
        <w:jc w:val="both"/>
      </w:pPr>
      <w:r>
        <w:lastRenderedPageBreak/>
        <w:t xml:space="preserve">1.3. График отпуска тепловой энергии на год определяется графиком отпуска на ожидаемые по климатическим данным среднемесячные температуры наружного воздуха (С) </w:t>
      </w:r>
      <w:proofErr w:type="gramStart"/>
      <w:r>
        <w:t>по</w:t>
      </w:r>
      <w:proofErr w:type="gramEnd"/>
      <w:r>
        <w:t xml:space="preserve"> с. Горькая Балка:</w:t>
      </w:r>
    </w:p>
    <w:p w:rsidR="002320BF" w:rsidRDefault="002320BF" w:rsidP="002320BF">
      <w:pPr>
        <w:spacing w:after="0"/>
        <w:jc w:val="both"/>
      </w:pPr>
      <w:r>
        <w:t>Январь -2,5    Февраль -1,7    Март +5,4    Апрель +7,6</w:t>
      </w:r>
    </w:p>
    <w:p w:rsidR="002320BF" w:rsidRDefault="002320BF" w:rsidP="002320BF">
      <w:pPr>
        <w:spacing w:after="0"/>
        <w:jc w:val="both"/>
        <w:rPr>
          <w:i/>
        </w:rPr>
      </w:pPr>
      <w:r>
        <w:t>Октябрь +7,2    Ноябрь +2,4    Декабрь +1,6.</w:t>
      </w:r>
    </w:p>
    <w:p w:rsidR="002320BF" w:rsidRDefault="002320BF" w:rsidP="002320BF">
      <w:pPr>
        <w:spacing w:after="0"/>
        <w:ind w:left="-15"/>
        <w:jc w:val="both"/>
      </w:pPr>
      <w:r>
        <w:t>1.4. «Правила предоставления коммунальных услуг», утвержденными Постановлением Правительства РФ от 26 сентября 1994 г. № 1099.</w:t>
      </w:r>
    </w:p>
    <w:p w:rsidR="002320BF" w:rsidRDefault="002320BF" w:rsidP="002320BF">
      <w:pPr>
        <w:spacing w:after="0"/>
        <w:ind w:left="15"/>
        <w:jc w:val="both"/>
      </w:pPr>
      <w:r>
        <w:t>1.4.1 «Методические указания по определению расходов топлива, электроэнергии и воды на выработку теплоты отопительными котельными коммунальных теплоэнергетических предприятий», утвержденными Государственным Комитетом РФ по строительству и жилищно-коммунальному комплексу от 2002г.</w:t>
      </w:r>
    </w:p>
    <w:p w:rsidR="002320BF" w:rsidRDefault="002320BF" w:rsidP="002320BF">
      <w:pPr>
        <w:spacing w:after="0"/>
        <w:jc w:val="both"/>
      </w:pPr>
      <w:r>
        <w:t>1.4.2 Постановление Министерства здравоохранения РФ от 28.11.2002 г. № 44.</w:t>
      </w:r>
    </w:p>
    <w:p w:rsidR="002320BF" w:rsidRDefault="002320BF" w:rsidP="002320BF">
      <w:pPr>
        <w:spacing w:after="0"/>
        <w:ind w:left="15"/>
        <w:jc w:val="both"/>
      </w:pPr>
      <w:r>
        <w:t>1.4.3 Территориальные строительные нормы Краснодарского края.</w:t>
      </w:r>
    </w:p>
    <w:p w:rsidR="002320BF" w:rsidRDefault="002320BF" w:rsidP="002320BF">
      <w:pPr>
        <w:spacing w:after="0"/>
        <w:ind w:left="15"/>
        <w:jc w:val="both"/>
      </w:pPr>
      <w:r>
        <w:t>1.4.4 Гражданский кодекс – ст.539-548.</w:t>
      </w:r>
    </w:p>
    <w:p w:rsidR="002320BF" w:rsidRDefault="002320BF" w:rsidP="002320BF">
      <w:pPr>
        <w:spacing w:after="0"/>
        <w:jc w:val="both"/>
      </w:pPr>
    </w:p>
    <w:p w:rsidR="002320BF" w:rsidRDefault="002320BF" w:rsidP="002320BF">
      <w:pPr>
        <w:spacing w:after="0"/>
        <w:jc w:val="center"/>
        <w:rPr>
          <w:i/>
          <w:iCs/>
        </w:rPr>
      </w:pPr>
      <w:r>
        <w:rPr>
          <w:b/>
          <w:bCs/>
        </w:rPr>
        <w:t>2. Обязанности сторон.</w:t>
      </w:r>
    </w:p>
    <w:p w:rsidR="002320BF" w:rsidRDefault="002320BF" w:rsidP="002320BF">
      <w:pPr>
        <w:numPr>
          <w:ilvl w:val="0"/>
          <w:numId w:val="1"/>
        </w:numPr>
        <w:tabs>
          <w:tab w:val="left" w:pos="0"/>
          <w:tab w:val="left" w:pos="360"/>
        </w:tabs>
        <w:spacing w:line="240" w:lineRule="auto"/>
        <w:jc w:val="both"/>
      </w:pPr>
      <w:r>
        <w:rPr>
          <w:i/>
          <w:iCs/>
        </w:rPr>
        <w:t>«Теплоснабжающая организация обязана»:</w:t>
      </w:r>
    </w:p>
    <w:p w:rsidR="002320BF" w:rsidRDefault="002320BF" w:rsidP="002320BF">
      <w:pPr>
        <w:jc w:val="both"/>
      </w:pPr>
      <w:r>
        <w:t>2.1.1</w:t>
      </w:r>
      <w:r>
        <w:rPr>
          <w:i/>
          <w:iCs/>
        </w:rPr>
        <w:t xml:space="preserve">. </w:t>
      </w:r>
      <w:r>
        <w:t>Отпускать тепловую энергию в количестве, предусмотренном настоящим Договором с корректировкой в зависимости от температуры наружного воздуха.</w:t>
      </w:r>
    </w:p>
    <w:p w:rsidR="002320BF" w:rsidRDefault="002320BF" w:rsidP="002320BF">
      <w:pPr>
        <w:jc w:val="both"/>
      </w:pPr>
      <w:r>
        <w:t>2.1.2. Для производства капитального и текущего ремонта основного оборудования, предусмотренных планом «Теплоснабжающая организация» после уведомления «Потребителя» имеет право частично ограничить в подаче горячего водоснабжения на 15 суток в календарном году, как суммарно за год, так и одновременно на этот срок.</w:t>
      </w:r>
    </w:p>
    <w:p w:rsidR="002320BF" w:rsidRDefault="002320BF" w:rsidP="002320BF">
      <w:pPr>
        <w:jc w:val="both"/>
      </w:pPr>
      <w:r>
        <w:t xml:space="preserve">2.1.3. В срок до 5-го числа следующего месяца предоставлять «Потребителю» справки о фактической </w:t>
      </w:r>
      <w:proofErr w:type="spellStart"/>
      <w:proofErr w:type="gramStart"/>
      <w:r>
        <w:t>средне-месячной</w:t>
      </w:r>
      <w:proofErr w:type="spellEnd"/>
      <w:proofErr w:type="gramEnd"/>
      <w:r>
        <w:t xml:space="preserve"> температуре наружного воздуха с </w:t>
      </w:r>
      <w:proofErr w:type="spellStart"/>
      <w:r>
        <w:t>Белоглинской</w:t>
      </w:r>
      <w:proofErr w:type="spellEnd"/>
      <w:r>
        <w:t xml:space="preserve"> метеостанции.</w:t>
      </w:r>
    </w:p>
    <w:p w:rsidR="002320BF" w:rsidRDefault="002320BF" w:rsidP="002320BF">
      <w:pPr>
        <w:jc w:val="both"/>
      </w:pPr>
      <w:r>
        <w:t>2.1.4. При наличии приборов учета:</w:t>
      </w:r>
    </w:p>
    <w:p w:rsidR="002320BF" w:rsidRDefault="002320BF" w:rsidP="002320BF">
      <w:pPr>
        <w:jc w:val="both"/>
      </w:pPr>
      <w:r>
        <w:t>2.1.4.1. При обнаружении неисправности приборов учета производить их ремонт или замену.</w:t>
      </w:r>
    </w:p>
    <w:p w:rsidR="002320BF" w:rsidRDefault="002320BF" w:rsidP="002320BF">
      <w:pPr>
        <w:jc w:val="both"/>
      </w:pPr>
      <w:r>
        <w:t>2.1.4.2. Производить проверку приборов учета расхода тепловой энергии и теплоносителя в сроки, установленные Госстандартом.</w:t>
      </w:r>
    </w:p>
    <w:p w:rsidR="002320BF" w:rsidRDefault="002320BF" w:rsidP="002320BF">
      <w:pPr>
        <w:jc w:val="center"/>
        <w:rPr>
          <w:i/>
        </w:rPr>
      </w:pPr>
      <w:r>
        <w:rPr>
          <w:b/>
          <w:bCs/>
        </w:rPr>
        <w:t>3. Права сторон.</w:t>
      </w:r>
    </w:p>
    <w:p w:rsidR="002320BF" w:rsidRDefault="002320BF" w:rsidP="002320BF">
      <w:pPr>
        <w:jc w:val="both"/>
      </w:pPr>
      <w:r>
        <w:rPr>
          <w:i/>
        </w:rPr>
        <w:t>3.1. «Теплоснабжающая организация» имеет право:</w:t>
      </w:r>
    </w:p>
    <w:p w:rsidR="002320BF" w:rsidRDefault="002320BF" w:rsidP="002320BF">
      <w:pPr>
        <w:spacing w:after="0"/>
        <w:jc w:val="both"/>
      </w:pPr>
      <w:r>
        <w:t>- количеством потребляемого «Потребителем» тепла и наличие утечек в тепло потребляющих системах «Потребителя».</w:t>
      </w:r>
    </w:p>
    <w:p w:rsidR="002320BF" w:rsidRDefault="002320BF" w:rsidP="002320BF">
      <w:pPr>
        <w:spacing w:after="0"/>
        <w:jc w:val="both"/>
      </w:pPr>
      <w:r>
        <w:t>3.1.1. Прекратить частично отпуск тепловой энергии после письменного предупреждения «Потребителя» в случае:</w:t>
      </w:r>
    </w:p>
    <w:p w:rsidR="002320BF" w:rsidRDefault="002320BF" w:rsidP="002320BF">
      <w:pPr>
        <w:spacing w:after="0"/>
        <w:jc w:val="both"/>
      </w:pPr>
      <w:r>
        <w:t xml:space="preserve"> - не оплаты «Потребителем» стоимости отпущенной тепловой энергии в срок, установленный настоящим Договором;</w:t>
      </w:r>
    </w:p>
    <w:p w:rsidR="002320BF" w:rsidRDefault="002320BF" w:rsidP="002320BF">
      <w:pPr>
        <w:spacing w:after="0"/>
        <w:jc w:val="both"/>
      </w:pPr>
      <w:r>
        <w:t xml:space="preserve"> - самовольного подключения к сети «Потребителя» </w:t>
      </w:r>
      <w:proofErr w:type="spellStart"/>
      <w:r>
        <w:t>субабонентов</w:t>
      </w:r>
      <w:proofErr w:type="spellEnd"/>
      <w:r>
        <w:t>, новых цехов и установок или отдельных частей.</w:t>
      </w:r>
    </w:p>
    <w:p w:rsidR="002320BF" w:rsidRDefault="002320BF" w:rsidP="002320BF">
      <w:pPr>
        <w:spacing w:after="0"/>
        <w:jc w:val="both"/>
      </w:pPr>
      <w:r>
        <w:t xml:space="preserve"> - присоединение систем теплопотребления без предварительного согласования с «Теплоснабжающей организацией».</w:t>
      </w:r>
    </w:p>
    <w:p w:rsidR="002320BF" w:rsidRDefault="002320BF" w:rsidP="002320BF">
      <w:pPr>
        <w:spacing w:after="0"/>
        <w:jc w:val="both"/>
      </w:pPr>
      <w:r>
        <w:t xml:space="preserve"> - хищение тепловой энергии «Потребителем», допущения утечки и загрязнение сетевой воды;</w:t>
      </w:r>
    </w:p>
    <w:p w:rsidR="002320BF" w:rsidRDefault="002320BF" w:rsidP="002320BF">
      <w:pPr>
        <w:spacing w:after="0"/>
        <w:jc w:val="both"/>
      </w:pPr>
      <w:r>
        <w:lastRenderedPageBreak/>
        <w:t xml:space="preserve"> - неудовлетворительного технического состояния систем теплопотребления, находящихся в ведении «Потребителя», угрожающих аварией или создающих угрозу для жизни и безопасности граждан;</w:t>
      </w:r>
    </w:p>
    <w:p w:rsidR="002320BF" w:rsidRDefault="002320BF" w:rsidP="002320BF">
      <w:pPr>
        <w:spacing w:after="0"/>
        <w:jc w:val="both"/>
      </w:pPr>
      <w:r>
        <w:t xml:space="preserve"> 3.1.2. Увеличить удельную отопительную характеристику по отапливаемым объектам в случае фактической скорости ветра:</w:t>
      </w:r>
    </w:p>
    <w:p w:rsidR="002320BF" w:rsidRDefault="002320BF" w:rsidP="002320BF">
      <w:pPr>
        <w:spacing w:after="0"/>
        <w:jc w:val="both"/>
      </w:pPr>
      <w:r>
        <w:t xml:space="preserve"> - от 3 до 5 </w:t>
      </w:r>
      <w:proofErr w:type="spellStart"/>
      <w:r>
        <w:t>м\</w:t>
      </w:r>
      <w:proofErr w:type="gramStart"/>
      <w:r>
        <w:t>с</w:t>
      </w:r>
      <w:proofErr w:type="spellEnd"/>
      <w:proofErr w:type="gramEnd"/>
      <w:r>
        <w:t xml:space="preserve"> – до 10 %;</w:t>
      </w:r>
    </w:p>
    <w:p w:rsidR="002320BF" w:rsidRDefault="002320BF" w:rsidP="002320BF">
      <w:pPr>
        <w:spacing w:after="0"/>
        <w:jc w:val="both"/>
      </w:pPr>
      <w:r>
        <w:t xml:space="preserve"> - от 5 до 10 </w:t>
      </w:r>
      <w:proofErr w:type="spellStart"/>
      <w:r>
        <w:t>м\</w:t>
      </w:r>
      <w:proofErr w:type="gramStart"/>
      <w:r>
        <w:t>с</w:t>
      </w:r>
      <w:proofErr w:type="spellEnd"/>
      <w:proofErr w:type="gramEnd"/>
      <w:r>
        <w:t xml:space="preserve"> – до 20 %;</w:t>
      </w:r>
    </w:p>
    <w:p w:rsidR="002320BF" w:rsidRDefault="002320BF" w:rsidP="002320BF">
      <w:pPr>
        <w:spacing w:after="0"/>
        <w:jc w:val="both"/>
        <w:rPr>
          <w:i/>
        </w:rPr>
      </w:pPr>
      <w:r>
        <w:t xml:space="preserve"> - от 10 </w:t>
      </w:r>
      <w:proofErr w:type="spellStart"/>
      <w:r>
        <w:t>м\</w:t>
      </w:r>
      <w:proofErr w:type="gramStart"/>
      <w:r>
        <w:t>с</w:t>
      </w:r>
      <w:proofErr w:type="spellEnd"/>
      <w:proofErr w:type="gramEnd"/>
      <w:r>
        <w:t xml:space="preserve"> - до 30 %.</w:t>
      </w:r>
    </w:p>
    <w:p w:rsidR="002320BF" w:rsidRDefault="002320BF" w:rsidP="002320BF">
      <w:pPr>
        <w:spacing w:after="0"/>
        <w:jc w:val="both"/>
      </w:pPr>
      <w:r>
        <w:rPr>
          <w:i/>
        </w:rPr>
        <w:t>3.2. «Потребитель» имеет право:</w:t>
      </w:r>
    </w:p>
    <w:p w:rsidR="002320BF" w:rsidRDefault="002320BF" w:rsidP="002320BF">
      <w:pPr>
        <w:spacing w:after="0"/>
        <w:jc w:val="both"/>
      </w:pPr>
      <w:r>
        <w:t>3.2.1. Контролировать количество и качество отпускаемой ему тепловой энергии;</w:t>
      </w:r>
    </w:p>
    <w:p w:rsidR="002320BF" w:rsidRDefault="002320BF" w:rsidP="002320BF">
      <w:pPr>
        <w:spacing w:after="0"/>
        <w:jc w:val="both"/>
      </w:pPr>
      <w:r>
        <w:t>3.2.2. Требовать участия представителя «Теплоснабжающей организации» в установлении факта и причин нарушения договорных обязательств.</w:t>
      </w:r>
    </w:p>
    <w:p w:rsidR="002320BF" w:rsidRDefault="002320BF" w:rsidP="002320BF">
      <w:pPr>
        <w:spacing w:after="0"/>
        <w:jc w:val="both"/>
      </w:pPr>
      <w:r>
        <w:t>3.2.3. Проводить с «Теплоснабжающей организацией» сверки счетов за отпущенную тепловую энергию.</w:t>
      </w:r>
    </w:p>
    <w:p w:rsidR="002320BF" w:rsidRDefault="002320BF" w:rsidP="002320BF">
      <w:pPr>
        <w:spacing w:after="0"/>
        <w:jc w:val="both"/>
        <w:rPr>
          <w:i/>
        </w:rPr>
      </w:pPr>
      <w:r>
        <w:t xml:space="preserve">3.2.4. Осуществлять </w:t>
      </w:r>
      <w:proofErr w:type="gramStart"/>
      <w:r>
        <w:t>контроль за</w:t>
      </w:r>
      <w:proofErr w:type="gramEnd"/>
      <w:r>
        <w:t xml:space="preserve"> состоянием приборов учета тепловой энергии, находящихся в ведении «Теплоснабжающей организации».</w:t>
      </w:r>
    </w:p>
    <w:p w:rsidR="002320BF" w:rsidRDefault="002320BF" w:rsidP="002320BF">
      <w:pPr>
        <w:spacing w:after="0"/>
        <w:jc w:val="both"/>
      </w:pPr>
      <w:r>
        <w:rPr>
          <w:i/>
        </w:rPr>
        <w:t>3.3. « Потребитель» не имеет право:</w:t>
      </w:r>
    </w:p>
    <w:p w:rsidR="002320BF" w:rsidRDefault="002320BF" w:rsidP="002320BF">
      <w:pPr>
        <w:spacing w:after="0"/>
        <w:jc w:val="both"/>
      </w:pPr>
      <w:r>
        <w:t xml:space="preserve">3.3.1. Без согласия «Теплоснабжающей организации» переоборудовать систему теплопотребления (заменять и изменять размеры </w:t>
      </w:r>
      <w:proofErr w:type="spellStart"/>
      <w:r>
        <w:t>потоко-ограничивающих</w:t>
      </w:r>
      <w:proofErr w:type="spellEnd"/>
      <w:r>
        <w:t xml:space="preserve"> смесителей и наладочных шайб, сопел, клапанов, запорную и спускную арматуру, устанавливать дополнительные секции отопительных приборов, изменять схему циркуляции и т.д.)</w:t>
      </w:r>
    </w:p>
    <w:p w:rsidR="002320BF" w:rsidRDefault="002320BF" w:rsidP="002320BF">
      <w:pPr>
        <w:spacing w:after="0"/>
        <w:jc w:val="both"/>
      </w:pPr>
      <w:r>
        <w:t>3.3.2. Использовать теплоноситель из систем отопления для технологических и хозяйственных назначений.</w:t>
      </w:r>
    </w:p>
    <w:p w:rsidR="002320BF" w:rsidRDefault="002320BF" w:rsidP="002320BF">
      <w:pPr>
        <w:spacing w:after="0"/>
        <w:jc w:val="center"/>
      </w:pPr>
      <w:r>
        <w:rPr>
          <w:b/>
          <w:bCs/>
        </w:rPr>
        <w:t>4. Порядок расчетов.</w:t>
      </w:r>
    </w:p>
    <w:p w:rsidR="002320BF" w:rsidRDefault="002320BF" w:rsidP="002320BF">
      <w:pPr>
        <w:spacing w:after="0"/>
        <w:jc w:val="both"/>
      </w:pPr>
      <w:r>
        <w:t xml:space="preserve">4.1. Все расчеты по настоящему Договору производятся на основании счетов-фактур, выписываемых «Теплоснабжающей организацией» «Потребителю» по тарифам, утвержденным Решением Региональной Энергетической комиссии Краснодарского края на основании «Положения о государственном регулировании тарифов на тепло энергию в РФ», является </w:t>
      </w:r>
      <w:proofErr w:type="gramStart"/>
      <w:r>
        <w:t>обязательным к исполнению</w:t>
      </w:r>
      <w:proofErr w:type="gramEnd"/>
      <w:r>
        <w:t xml:space="preserve">. Счета-фактуры выписываются не позднее 5 числа месяца, следующего за </w:t>
      </w:r>
      <w:proofErr w:type="gramStart"/>
      <w:r>
        <w:t>истекшим</w:t>
      </w:r>
      <w:proofErr w:type="gramEnd"/>
      <w:r>
        <w:t>.</w:t>
      </w:r>
    </w:p>
    <w:p w:rsidR="002320BF" w:rsidRDefault="002320BF" w:rsidP="002320BF">
      <w:pPr>
        <w:spacing w:after="0"/>
        <w:jc w:val="both"/>
      </w:pPr>
      <w:r>
        <w:t>Тарифы применяются со дня (даты), указанной в Решении об утверждении тарифов, без предварительного уведомления «Потребителя» но с последующим извещением.</w:t>
      </w:r>
    </w:p>
    <w:p w:rsidR="002320BF" w:rsidRPr="00AE09D6" w:rsidRDefault="002320BF" w:rsidP="002320BF">
      <w:pPr>
        <w:spacing w:after="0"/>
      </w:pPr>
      <w:r w:rsidRPr="00AE09D6">
        <w:t>4.2.</w:t>
      </w:r>
      <w:r>
        <w:rPr>
          <w:sz w:val="28"/>
          <w:szCs w:val="28"/>
        </w:rPr>
        <w:t xml:space="preserve"> </w:t>
      </w:r>
      <w:r>
        <w:t>Заказчик производит 3</w:t>
      </w:r>
      <w:r w:rsidRPr="00AE09D6">
        <w:t xml:space="preserve">0 % предварительную оплату за поставленную тепловую энергию путем перечисления денежных средств на расчетный счет Исполнителя. </w:t>
      </w:r>
      <w:r>
        <w:t>70 % п</w:t>
      </w:r>
      <w:r w:rsidRPr="00AE09D6">
        <w:t xml:space="preserve">отребитель оплачивает </w:t>
      </w:r>
      <w:r>
        <w:t>в течени</w:t>
      </w:r>
      <w:proofErr w:type="gramStart"/>
      <w:r>
        <w:t>и</w:t>
      </w:r>
      <w:proofErr w:type="gramEnd"/>
      <w:r>
        <w:t xml:space="preserve"> 2</w:t>
      </w:r>
      <w:r w:rsidRPr="00AE09D6">
        <w:t>0 банковских дней, с момента получения счета- фактур</w:t>
      </w:r>
      <w:r>
        <w:t>у и акта выполненных работ.</w:t>
      </w:r>
    </w:p>
    <w:p w:rsidR="002320BF" w:rsidRDefault="002320BF" w:rsidP="002320BF">
      <w:pPr>
        <w:spacing w:after="0"/>
        <w:jc w:val="both"/>
      </w:pPr>
      <w:r>
        <w:t xml:space="preserve">4.3. При отсутствии приборов учета объем отпуска тепловой энергии определяется расчетным путем согласно п.1.4.2. настоящего Договора с учетом коррекции на фактическую среднемесячную температуру </w:t>
      </w:r>
      <w:proofErr w:type="gramStart"/>
      <w:r>
        <w:t>согласно данных</w:t>
      </w:r>
      <w:proofErr w:type="gramEnd"/>
      <w:r>
        <w:t xml:space="preserve"> </w:t>
      </w:r>
      <w:proofErr w:type="spellStart"/>
      <w:r>
        <w:t>Белоглинской</w:t>
      </w:r>
      <w:proofErr w:type="spellEnd"/>
      <w:r>
        <w:t xml:space="preserve"> метеостанции.</w:t>
      </w:r>
    </w:p>
    <w:p w:rsidR="002320BF" w:rsidRDefault="002320BF" w:rsidP="002320BF">
      <w:pPr>
        <w:spacing w:after="0"/>
        <w:jc w:val="both"/>
      </w:pPr>
      <w:r>
        <w:t>4.4. По окончании отопительного сезона «Теплоснабжающая организация» вместе с «Потребителем» производит сверку расчетов и подтверждает актом, заверенным с обеих сторон.</w:t>
      </w:r>
    </w:p>
    <w:p w:rsidR="002320BF" w:rsidRDefault="002320BF" w:rsidP="002320BF">
      <w:pPr>
        <w:spacing w:after="0"/>
        <w:jc w:val="both"/>
      </w:pPr>
      <w:r>
        <w:t xml:space="preserve">4.5. Перерасчеты за тепловую энергию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нарушение</w:t>
      </w:r>
      <w:proofErr w:type="gramEnd"/>
      <w:r>
        <w:t xml:space="preserve"> режима подачи (тепловая энергия пониженного качества или полное прекращение подачи тепловой энергии) производится на основании двухстороннего акта составленного в трехдневный срок со дня обнаружения нарушений.</w:t>
      </w:r>
    </w:p>
    <w:p w:rsidR="002320BF" w:rsidRDefault="002320BF" w:rsidP="002320BF">
      <w:pPr>
        <w:spacing w:after="0"/>
        <w:jc w:val="both"/>
      </w:pPr>
    </w:p>
    <w:p w:rsidR="002320BF" w:rsidRDefault="002320BF" w:rsidP="002320BF">
      <w:pPr>
        <w:jc w:val="center"/>
      </w:pPr>
      <w:r>
        <w:rPr>
          <w:b/>
          <w:bCs/>
        </w:rPr>
        <w:t>5. Основные требования к приборам учета тепловой энергии.</w:t>
      </w:r>
    </w:p>
    <w:p w:rsidR="002320BF" w:rsidRDefault="002320BF" w:rsidP="002320BF">
      <w:pPr>
        <w:spacing w:after="0"/>
        <w:jc w:val="both"/>
      </w:pPr>
      <w:r>
        <w:lastRenderedPageBreak/>
        <w:t xml:space="preserve">5.1. Узел учета тепловой энергии оборудуются средствами измерения, зарегистрированными в Государственном реестре средств измерений и </w:t>
      </w:r>
      <w:proofErr w:type="gramStart"/>
      <w:r>
        <w:t>имеющим</w:t>
      </w:r>
      <w:proofErr w:type="gramEnd"/>
      <w:r>
        <w:t xml:space="preserve"> сертификат </w:t>
      </w:r>
      <w:proofErr w:type="spellStart"/>
      <w:r>
        <w:t>Главгосэнергонадзора</w:t>
      </w:r>
      <w:proofErr w:type="spellEnd"/>
      <w:r>
        <w:t xml:space="preserve"> Российской Федерации.</w:t>
      </w:r>
    </w:p>
    <w:p w:rsidR="002320BF" w:rsidRDefault="002320BF" w:rsidP="002320BF">
      <w:pPr>
        <w:spacing w:after="0"/>
        <w:jc w:val="both"/>
      </w:pPr>
      <w:r>
        <w:t>5.2. Каждый прибор учета должен проходить проверку с периодичностью, предусмотренной для него Госстандартом.</w:t>
      </w:r>
    </w:p>
    <w:p w:rsidR="002320BF" w:rsidRDefault="002320BF" w:rsidP="002320BF">
      <w:pPr>
        <w:spacing w:after="0"/>
        <w:jc w:val="both"/>
      </w:pPr>
      <w:r>
        <w:t>5.3. При выходе из строя узла учета учет тепловой энергии осуществляется расчетным путем на основании действующих норм.</w:t>
      </w:r>
    </w:p>
    <w:p w:rsidR="002320BF" w:rsidRDefault="002320BF" w:rsidP="002320BF">
      <w:pPr>
        <w:jc w:val="center"/>
      </w:pPr>
      <w:r>
        <w:rPr>
          <w:b/>
          <w:bCs/>
        </w:rPr>
        <w:t>6. Ответственность сторон.</w:t>
      </w:r>
    </w:p>
    <w:p w:rsidR="002320BF" w:rsidRDefault="002320BF" w:rsidP="002320BF">
      <w:pPr>
        <w:spacing w:after="0"/>
        <w:jc w:val="both"/>
      </w:pPr>
      <w:r>
        <w:t xml:space="preserve">6.6.1. «Теплоснабжающая организация» не несет ответственности за </w:t>
      </w:r>
      <w:proofErr w:type="spellStart"/>
      <w:r>
        <w:t>недоотпуск</w:t>
      </w:r>
      <w:proofErr w:type="spellEnd"/>
      <w:r>
        <w:t xml:space="preserve"> тепла в горячей воде при отсутствии холодной воды, газа и электроэнергии, а также тепловой энергии от ведомственных источников.</w:t>
      </w:r>
    </w:p>
    <w:p w:rsidR="002320BF" w:rsidRDefault="002320BF" w:rsidP="002320BF">
      <w:pPr>
        <w:pStyle w:val="consplusnormal"/>
        <w:spacing w:before="0" w:after="0"/>
        <w:ind w:left="0" w:right="-55"/>
        <w:jc w:val="both"/>
        <w:rPr>
          <w:sz w:val="22"/>
          <w:szCs w:val="22"/>
        </w:rPr>
      </w:pPr>
      <w:r>
        <w:rPr>
          <w:sz w:val="22"/>
          <w:szCs w:val="22"/>
        </w:rPr>
        <w:t>6.6.2.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2320BF" w:rsidRDefault="002320BF" w:rsidP="002320BF">
      <w:pPr>
        <w:pStyle w:val="consplusnormal"/>
        <w:spacing w:before="0" w:after="0"/>
        <w:ind w:left="0" w:right="-5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6.6.3. В случае просрочки исполнения </w:t>
      </w:r>
      <w:r>
        <w:rPr>
          <w:b/>
          <w:sz w:val="22"/>
          <w:szCs w:val="22"/>
        </w:rPr>
        <w:t>сторонами</w:t>
      </w:r>
      <w:r>
        <w:rPr>
          <w:sz w:val="22"/>
          <w:szCs w:val="22"/>
        </w:rPr>
        <w:t xml:space="preserve"> обязательства, предусмотренного настоящим договором, </w:t>
      </w:r>
      <w:proofErr w:type="gramStart"/>
      <w:r>
        <w:rPr>
          <w:b/>
          <w:sz w:val="22"/>
          <w:szCs w:val="22"/>
        </w:rPr>
        <w:t>сторона</w:t>
      </w:r>
      <w:proofErr w:type="gramEnd"/>
      <w:r>
        <w:rPr>
          <w:b/>
          <w:sz w:val="22"/>
          <w:szCs w:val="22"/>
        </w:rPr>
        <w:t xml:space="preserve"> </w:t>
      </w:r>
      <w:r w:rsidRPr="00B579BB">
        <w:rPr>
          <w:sz w:val="22"/>
          <w:szCs w:val="22"/>
        </w:rPr>
        <w:t>права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которой</w:t>
      </w:r>
      <w:proofErr w:type="gramEnd"/>
      <w:r w:rsidRPr="00B579BB">
        <w:rPr>
          <w:sz w:val="22"/>
          <w:szCs w:val="22"/>
        </w:rPr>
        <w:t xml:space="preserve"> нарушены вправе</w:t>
      </w:r>
      <w:r>
        <w:rPr>
          <w:sz w:val="22"/>
          <w:szCs w:val="22"/>
        </w:rPr>
        <w:t xml:space="preserve"> потребовать уплату неустойки. Неустойка начисляется за каждый день просрочки исполнения обязательства, начиная со дня, следующего после дня истечения установленного срока исполнения обязательства по настоящему договору.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Федерации.</w:t>
      </w:r>
    </w:p>
    <w:p w:rsidR="002320BF" w:rsidRDefault="002320BF" w:rsidP="002320BF">
      <w:pPr>
        <w:pStyle w:val="consplusnormal"/>
        <w:spacing w:before="0" w:after="0"/>
        <w:ind w:left="0" w:right="-55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Сторона</w:t>
      </w:r>
      <w:r>
        <w:rPr>
          <w:sz w:val="22"/>
          <w:szCs w:val="22"/>
        </w:rPr>
        <w:t xml:space="preserve">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</w:t>
      </w:r>
      <w:r>
        <w:rPr>
          <w:b/>
          <w:sz w:val="22"/>
          <w:szCs w:val="22"/>
        </w:rPr>
        <w:t>другой стороны</w:t>
      </w:r>
      <w:r>
        <w:rPr>
          <w:sz w:val="22"/>
          <w:szCs w:val="22"/>
        </w:rPr>
        <w:t>.</w:t>
      </w:r>
    </w:p>
    <w:p w:rsidR="002320BF" w:rsidRDefault="002320BF" w:rsidP="002320BF">
      <w:pPr>
        <w:jc w:val="both"/>
      </w:pPr>
      <w:r>
        <w:t>6.6.4. Границы ответственности за состояние и обслуживание тепловых сетей устанавливаются Актом разграничения балансовой принадлежности тепловых сетей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риложения №1).</w:t>
      </w:r>
    </w:p>
    <w:p w:rsidR="002320BF" w:rsidRDefault="002320BF" w:rsidP="002320BF">
      <w:pPr>
        <w:jc w:val="center"/>
      </w:pPr>
      <w:r>
        <w:rPr>
          <w:b/>
          <w:bCs/>
        </w:rPr>
        <w:t>7. Прочие условия.</w:t>
      </w:r>
    </w:p>
    <w:p w:rsidR="002320BF" w:rsidRDefault="002320BF" w:rsidP="002320BF">
      <w:pPr>
        <w:jc w:val="both"/>
      </w:pPr>
      <w:r>
        <w:t>7.1. Все вопросы и споры, не урегулированные данным договором, разрешаются в соответствии с действующим Законодательством, а по техническим вопросам в Муниципальном Учреждении Горькобалковское» (тел.35-3-79).</w:t>
      </w:r>
    </w:p>
    <w:p w:rsidR="002320BF" w:rsidRPr="00D370BC" w:rsidRDefault="002320BF" w:rsidP="002320BF">
      <w:pPr>
        <w:jc w:val="both"/>
      </w:pPr>
      <w:r>
        <w:t xml:space="preserve">7.2. </w:t>
      </w:r>
      <w:r w:rsidRPr="00D370BC">
        <w:t xml:space="preserve">Споры, возникшие между сторонами при исполнении настоящего </w:t>
      </w:r>
      <w:r>
        <w:t>договор</w:t>
      </w:r>
      <w:r w:rsidRPr="00D370BC">
        <w:t>а, решаются путем переговоров. При не достижении согласия спор разрешается в судебном порядке.</w:t>
      </w:r>
    </w:p>
    <w:p w:rsidR="002320BF" w:rsidRDefault="002320BF" w:rsidP="002320BF">
      <w:pPr>
        <w:jc w:val="both"/>
      </w:pPr>
      <w:r>
        <w:t>7.3. Данный договор составлен в двух экземплярах, один экземпляр находится в «Теплоснабжающей организации», другой у «Потребителя». Все экземпляры имеют одинаковую юридическую силу.</w:t>
      </w:r>
    </w:p>
    <w:p w:rsidR="002320BF" w:rsidRDefault="002320BF" w:rsidP="002320BF">
      <w:pPr>
        <w:jc w:val="center"/>
      </w:pPr>
      <w:r>
        <w:rPr>
          <w:b/>
          <w:bCs/>
        </w:rPr>
        <w:t>8.Сроки действия договора.</w:t>
      </w:r>
    </w:p>
    <w:p w:rsidR="002320BF" w:rsidRDefault="002320BF" w:rsidP="002320BF">
      <w:pPr>
        <w:jc w:val="both"/>
      </w:pPr>
      <w:r>
        <w:t xml:space="preserve">8.1. Настоящий договор вступает в силу с момента его подписания и действует </w:t>
      </w:r>
      <w:proofErr w:type="gramStart"/>
      <w:r>
        <w:t>до</w:t>
      </w:r>
      <w:proofErr w:type="gramEnd"/>
      <w:r>
        <w:t xml:space="preserve"> ________,</w:t>
      </w:r>
      <w:r w:rsidRPr="007F0EC4">
        <w:t xml:space="preserve"> </w:t>
      </w:r>
      <w:proofErr w:type="gramStart"/>
      <w:r w:rsidRPr="00D370BC">
        <w:t>до</w:t>
      </w:r>
      <w:proofErr w:type="gramEnd"/>
      <w:r w:rsidRPr="00D370BC">
        <w:t xml:space="preserve"> полного </w:t>
      </w:r>
      <w:r>
        <w:t>ис</w:t>
      </w:r>
      <w:r w:rsidRPr="00D370BC">
        <w:t>полнения сторонами всех обязательств по</w:t>
      </w:r>
      <w:r>
        <w:t xml:space="preserve"> договору.</w:t>
      </w:r>
    </w:p>
    <w:p w:rsidR="002320BF" w:rsidRDefault="002320BF" w:rsidP="002320BF">
      <w:pPr>
        <w:jc w:val="both"/>
      </w:pPr>
      <w:r>
        <w:t>8.2. Все изменения и дополнения к настоящему Договору осуществляются путем заключения дополнительного соглашения, являющегося его неотъемлемой частью.</w:t>
      </w:r>
    </w:p>
    <w:p w:rsidR="002320BF" w:rsidRDefault="002320BF" w:rsidP="002320BF">
      <w:pPr>
        <w:spacing w:after="0"/>
        <w:jc w:val="center"/>
        <w:rPr>
          <w:b/>
          <w:bCs/>
        </w:rPr>
      </w:pPr>
      <w:r>
        <w:rPr>
          <w:b/>
          <w:bCs/>
        </w:rPr>
        <w:t>9. Юридические реквизиты и адреса сторон.</w:t>
      </w:r>
    </w:p>
    <w:p w:rsidR="002320BF" w:rsidRDefault="002320BF" w:rsidP="002320BF">
      <w:pPr>
        <w:spacing w:after="0"/>
        <w:jc w:val="both"/>
      </w:pPr>
      <w:r>
        <w:rPr>
          <w:i/>
        </w:rPr>
        <w:t>«Теплоснабжающая организация»:                                 «Потребитель»:</w:t>
      </w:r>
    </w:p>
    <w:p w:rsidR="002320BF" w:rsidRDefault="002320BF" w:rsidP="002320BF">
      <w:pPr>
        <w:spacing w:after="0"/>
        <w:jc w:val="both"/>
      </w:pPr>
      <w:r>
        <w:t>Муниципальное Учреждение                                          ________________________</w:t>
      </w:r>
    </w:p>
    <w:p w:rsidR="002320BF" w:rsidRDefault="002320BF" w:rsidP="002320BF">
      <w:pPr>
        <w:spacing w:after="0"/>
        <w:jc w:val="both"/>
      </w:pPr>
      <w:r>
        <w:t>«Горькобалковское»,                                                          353020, Краснодарский край,</w:t>
      </w:r>
    </w:p>
    <w:p w:rsidR="002320BF" w:rsidRDefault="002320BF" w:rsidP="002320BF">
      <w:pPr>
        <w:spacing w:after="0"/>
        <w:jc w:val="both"/>
      </w:pPr>
      <w:r>
        <w:t xml:space="preserve">353026, Краснодарский край,                                            </w:t>
      </w:r>
      <w:proofErr w:type="spellStart"/>
      <w:r>
        <w:t>Новопокровский</w:t>
      </w:r>
      <w:proofErr w:type="spellEnd"/>
      <w:r>
        <w:t xml:space="preserve"> район,</w:t>
      </w:r>
    </w:p>
    <w:p w:rsidR="002320BF" w:rsidRDefault="002320BF" w:rsidP="002320BF">
      <w:pPr>
        <w:spacing w:after="0"/>
        <w:jc w:val="both"/>
      </w:pPr>
      <w:proofErr w:type="spellStart"/>
      <w:r>
        <w:lastRenderedPageBreak/>
        <w:t>Новопокровский</w:t>
      </w:r>
      <w:proofErr w:type="spellEnd"/>
      <w:r>
        <w:t xml:space="preserve"> район,                                                     </w:t>
      </w:r>
      <w:proofErr w:type="gramStart"/>
      <w:r>
        <w:t>с</w:t>
      </w:r>
      <w:proofErr w:type="gramEnd"/>
      <w:r>
        <w:t>. Горькая Балка</w:t>
      </w:r>
    </w:p>
    <w:p w:rsidR="002320BF" w:rsidRDefault="002320BF" w:rsidP="002320BF">
      <w:pPr>
        <w:spacing w:after="0"/>
        <w:jc w:val="both"/>
      </w:pPr>
      <w:r>
        <w:t>с</w:t>
      </w:r>
      <w:proofErr w:type="gramStart"/>
      <w:r>
        <w:t>.Г</w:t>
      </w:r>
      <w:proofErr w:type="gramEnd"/>
      <w:r>
        <w:t>орькая Балка,                                                                  ул. ______________№__.</w:t>
      </w:r>
    </w:p>
    <w:p w:rsidR="002320BF" w:rsidRDefault="002320BF" w:rsidP="002320BF">
      <w:pPr>
        <w:spacing w:after="0"/>
        <w:jc w:val="both"/>
      </w:pPr>
      <w:r>
        <w:t xml:space="preserve">ул. </w:t>
      </w:r>
      <w:proofErr w:type="gramStart"/>
      <w:r>
        <w:t>Гаражная</w:t>
      </w:r>
      <w:proofErr w:type="gramEnd"/>
      <w:r>
        <w:t xml:space="preserve"> 11                                                                   ИНН________________</w:t>
      </w:r>
    </w:p>
    <w:p w:rsidR="002320BF" w:rsidRDefault="002320BF" w:rsidP="002320BF">
      <w:pPr>
        <w:spacing w:after="0"/>
        <w:jc w:val="both"/>
      </w:pPr>
      <w:r>
        <w:t xml:space="preserve">ИНН 2344014051                                                                 </w:t>
      </w:r>
    </w:p>
    <w:p w:rsidR="002320BF" w:rsidRDefault="002320BF" w:rsidP="002320BF">
      <w:pPr>
        <w:spacing w:after="0"/>
        <w:jc w:val="both"/>
      </w:pPr>
      <w:r>
        <w:t xml:space="preserve">КПП 234401001                                                                  </w:t>
      </w:r>
    </w:p>
    <w:p w:rsidR="002320BF" w:rsidRDefault="002320BF" w:rsidP="002320BF">
      <w:pPr>
        <w:spacing w:after="0"/>
        <w:jc w:val="both"/>
      </w:pPr>
    </w:p>
    <w:p w:rsidR="002320BF" w:rsidRDefault="002320BF" w:rsidP="002320BF">
      <w:pPr>
        <w:spacing w:after="0"/>
        <w:jc w:val="both"/>
      </w:pPr>
      <w:r>
        <w:t xml:space="preserve">Директор ___________ А. А. Мануйлов                          Потребитель ______________Ф.И.О. </w:t>
      </w:r>
    </w:p>
    <w:p w:rsidR="002320BF" w:rsidRDefault="002320BF" w:rsidP="002320BF">
      <w:pPr>
        <w:spacing w:after="0"/>
        <w:jc w:val="both"/>
      </w:pPr>
    </w:p>
    <w:p w:rsidR="007B2A8B" w:rsidRDefault="007B2A8B" w:rsidP="002320BF">
      <w:pPr>
        <w:spacing w:after="0"/>
      </w:pPr>
    </w:p>
    <w:p w:rsidR="007B2A8B" w:rsidRDefault="007B2A8B" w:rsidP="002320BF">
      <w:pPr>
        <w:spacing w:after="0"/>
        <w:jc w:val="center"/>
      </w:pPr>
    </w:p>
    <w:p w:rsidR="007B2A8B" w:rsidRDefault="007B2A8B" w:rsidP="007B2A8B">
      <w:pPr>
        <w:jc w:val="center"/>
      </w:pPr>
    </w:p>
    <w:sectPr w:rsidR="007B2A8B" w:rsidSect="00CB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A8B"/>
    <w:rsid w:val="00026FD9"/>
    <w:rsid w:val="000C40A5"/>
    <w:rsid w:val="002320BF"/>
    <w:rsid w:val="007B2A8B"/>
    <w:rsid w:val="00CB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B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B2A8B"/>
    <w:pPr>
      <w:suppressAutoHyphens/>
      <w:spacing w:before="187" w:after="187" w:line="240" w:lineRule="auto"/>
      <w:ind w:left="187" w:right="187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2018-07-09T12:04:00Z</dcterms:created>
  <dcterms:modified xsi:type="dcterms:W3CDTF">2018-07-09T12:04:00Z</dcterms:modified>
</cp:coreProperties>
</file>