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5D3A" w:rsidRDefault="00A82AC2" w:rsidP="000B5D3A">
      <w:pPr>
        <w:rPr>
          <w:b/>
          <w:bCs/>
          <w:sz w:val="20"/>
          <w:szCs w:val="20"/>
          <w:lang w:val="en-US"/>
        </w:rPr>
      </w:pPr>
      <w:r w:rsidRPr="006732D9">
        <w:rPr>
          <w:noProof/>
        </w:rPr>
        <w:drawing>
          <wp:anchor distT="0" distB="0" distL="114300" distR="114300" simplePos="0" relativeHeight="251657728" behindDoc="0" locked="0" layoutInCell="1" allowOverlap="1">
            <wp:simplePos x="0" y="0"/>
            <wp:positionH relativeFrom="column">
              <wp:posOffset>-720090</wp:posOffset>
            </wp:positionH>
            <wp:positionV relativeFrom="paragraph">
              <wp:posOffset>-540385</wp:posOffset>
            </wp:positionV>
            <wp:extent cx="9525" cy="9525"/>
            <wp:effectExtent l="0" t="0" r="0" b="0"/>
            <wp:wrapNone/>
            <wp:docPr id="5" name="Рисунок 5" hidde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hidden="1"/>
                    <pic:cNvPicPr preferRelativeResize="0">
                      <a:picLocks noChangeArrowheads="1" noChangeShapeType="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C0D91" w:rsidRDefault="003C0D91" w:rsidP="003C0D91">
      <w:pPr>
        <w:jc w:val="center"/>
      </w:pPr>
      <w:r w:rsidRPr="003C0D91">
        <w:rPr>
          <w:b/>
          <w:bCs/>
          <w:sz w:val="32"/>
          <w:szCs w:val="32"/>
        </w:rPr>
        <w:t>ДОКУМЕНТАЦИЯ АУКЦИОНА В ЭЛЕКТРОННОЙ ФОРМЕ</w:t>
      </w:r>
    </w:p>
    <w:p w:rsidR="003C0D91" w:rsidRDefault="003C0D91" w:rsidP="003C0D91">
      <w:pPr>
        <w:pStyle w:val="a4"/>
        <w:spacing w:before="0" w:beforeAutospacing="0" w:after="0" w:afterAutospacing="0"/>
      </w:pPr>
      <w:r>
        <w:t> </w:t>
      </w:r>
    </w:p>
    <w:tbl>
      <w:tblPr>
        <w:tblW w:w="5000" w:type="pct"/>
        <w:tblBorders>
          <w:top w:val="inset" w:sz="4" w:space="0" w:color="000000"/>
          <w:left w:val="inset" w:sz="4" w:space="0" w:color="000000"/>
          <w:bottom w:val="inset" w:sz="4" w:space="0" w:color="000000"/>
          <w:right w:val="inset" w:sz="4" w:space="0" w:color="000000"/>
        </w:tblBorders>
        <w:tblCellMar>
          <w:top w:w="57" w:type="dxa"/>
          <w:left w:w="57" w:type="dxa"/>
          <w:bottom w:w="57" w:type="dxa"/>
          <w:right w:w="57" w:type="dxa"/>
        </w:tblCellMar>
        <w:tblLook w:val="04A0" w:firstRow="1" w:lastRow="0" w:firstColumn="1" w:lastColumn="0" w:noHBand="0" w:noVBand="1"/>
      </w:tblPr>
      <w:tblGrid>
        <w:gridCol w:w="2075"/>
        <w:gridCol w:w="8177"/>
      </w:tblGrid>
      <w:tr w:rsidR="00C1410E" w:rsidRPr="003C0D91" w:rsidTr="00C1410E">
        <w:tc>
          <w:tcPr>
            <w:tcW w:w="5000" w:type="pct"/>
            <w:gridSpan w:val="2"/>
            <w:tcBorders>
              <w:top w:val="outset" w:sz="4" w:space="0" w:color="000000"/>
              <w:left w:val="outset" w:sz="4" w:space="0" w:color="000000"/>
              <w:bottom w:val="outset" w:sz="4" w:space="0" w:color="000000"/>
              <w:right w:val="outset" w:sz="4" w:space="0" w:color="000000"/>
            </w:tcBorders>
          </w:tcPr>
          <w:p w:rsidR="00C1410E" w:rsidRPr="003C0D91" w:rsidRDefault="003C0D91" w:rsidP="003C0D91">
            <w:pPr>
              <w:jc w:val="center"/>
            </w:pPr>
            <w:r w:rsidRPr="003C0D91">
              <w:rPr>
                <w:rStyle w:val="a7"/>
              </w:rPr>
              <w:t>С</w:t>
            </w:r>
            <w:r w:rsidR="00C1410E" w:rsidRPr="003C0D91">
              <w:rPr>
                <w:rStyle w:val="a7"/>
              </w:rPr>
              <w:t>одержание разделов</w:t>
            </w:r>
          </w:p>
        </w:tc>
      </w:tr>
      <w:tr w:rsidR="00C1410E" w:rsidRPr="003C0D91" w:rsidTr="00C1410E">
        <w:tc>
          <w:tcPr>
            <w:tcW w:w="1012" w:type="pct"/>
            <w:tcBorders>
              <w:top w:val="outset" w:sz="4" w:space="0" w:color="000000"/>
              <w:left w:val="outset" w:sz="4" w:space="0" w:color="000000"/>
              <w:bottom w:val="outset" w:sz="4" w:space="0" w:color="000000"/>
              <w:right w:val="outset" w:sz="4" w:space="0" w:color="000000"/>
            </w:tcBorders>
          </w:tcPr>
          <w:p w:rsidR="00C1410E" w:rsidRPr="003C0D91" w:rsidRDefault="00C1410E" w:rsidP="003C0D91">
            <w:pPr>
              <w:jc w:val="center"/>
            </w:pPr>
            <w:r w:rsidRPr="003C0D91">
              <w:t xml:space="preserve">Раздел 1 </w:t>
            </w:r>
          </w:p>
        </w:tc>
        <w:tc>
          <w:tcPr>
            <w:tcW w:w="3988" w:type="pct"/>
            <w:tcBorders>
              <w:top w:val="outset" w:sz="4" w:space="0" w:color="000000"/>
              <w:left w:val="outset" w:sz="4" w:space="0" w:color="000000"/>
              <w:bottom w:val="outset" w:sz="4" w:space="0" w:color="000000"/>
              <w:right w:val="outset" w:sz="4" w:space="0" w:color="000000"/>
            </w:tcBorders>
          </w:tcPr>
          <w:p w:rsidR="00C1410E" w:rsidRPr="003C0D91" w:rsidRDefault="00C1410E" w:rsidP="003C0D91">
            <w:r w:rsidRPr="003C0D91">
              <w:t>Информационная карта</w:t>
            </w:r>
          </w:p>
        </w:tc>
      </w:tr>
      <w:tr w:rsidR="00C1410E" w:rsidRPr="003C0D91" w:rsidTr="00C1410E">
        <w:tc>
          <w:tcPr>
            <w:tcW w:w="1012" w:type="pct"/>
            <w:tcBorders>
              <w:top w:val="outset" w:sz="4" w:space="0" w:color="000000"/>
              <w:left w:val="outset" w:sz="4" w:space="0" w:color="000000"/>
              <w:bottom w:val="outset" w:sz="4" w:space="0" w:color="000000"/>
              <w:right w:val="outset" w:sz="4" w:space="0" w:color="000000"/>
            </w:tcBorders>
          </w:tcPr>
          <w:p w:rsidR="00C1410E" w:rsidRPr="003C0D91" w:rsidRDefault="00C1410E" w:rsidP="003C0D91">
            <w:pPr>
              <w:jc w:val="center"/>
            </w:pPr>
            <w:r w:rsidRPr="003C0D91">
              <w:t xml:space="preserve">Раздел 2 </w:t>
            </w:r>
          </w:p>
        </w:tc>
        <w:tc>
          <w:tcPr>
            <w:tcW w:w="3988" w:type="pct"/>
            <w:tcBorders>
              <w:top w:val="outset" w:sz="4" w:space="0" w:color="000000"/>
              <w:left w:val="outset" w:sz="4" w:space="0" w:color="000000"/>
              <w:bottom w:val="outset" w:sz="4" w:space="0" w:color="000000"/>
              <w:right w:val="outset" w:sz="4" w:space="0" w:color="000000"/>
            </w:tcBorders>
          </w:tcPr>
          <w:p w:rsidR="00C1410E" w:rsidRPr="003C0D91" w:rsidRDefault="00C1410E" w:rsidP="003C0D91">
            <w:r w:rsidRPr="003C0D91">
              <w:t>Описание объекта закупки</w:t>
            </w:r>
          </w:p>
        </w:tc>
      </w:tr>
      <w:tr w:rsidR="00C1410E" w:rsidRPr="003C0D91" w:rsidTr="00C1410E">
        <w:tc>
          <w:tcPr>
            <w:tcW w:w="1012" w:type="pct"/>
            <w:tcBorders>
              <w:top w:val="outset" w:sz="4" w:space="0" w:color="000000"/>
              <w:left w:val="outset" w:sz="4" w:space="0" w:color="000000"/>
              <w:bottom w:val="outset" w:sz="4" w:space="0" w:color="000000"/>
              <w:right w:val="outset" w:sz="4" w:space="0" w:color="000000"/>
            </w:tcBorders>
          </w:tcPr>
          <w:p w:rsidR="00C1410E" w:rsidRPr="003C0D91" w:rsidRDefault="00C1410E" w:rsidP="003C0D91">
            <w:pPr>
              <w:jc w:val="center"/>
            </w:pPr>
            <w:r w:rsidRPr="003C0D91">
              <w:t xml:space="preserve">Раздел 3 </w:t>
            </w:r>
          </w:p>
        </w:tc>
        <w:tc>
          <w:tcPr>
            <w:tcW w:w="3988" w:type="pct"/>
            <w:tcBorders>
              <w:top w:val="outset" w:sz="4" w:space="0" w:color="000000"/>
              <w:left w:val="outset" w:sz="4" w:space="0" w:color="000000"/>
              <w:bottom w:val="outset" w:sz="4" w:space="0" w:color="000000"/>
              <w:right w:val="outset" w:sz="4" w:space="0" w:color="000000"/>
            </w:tcBorders>
          </w:tcPr>
          <w:p w:rsidR="00C1410E" w:rsidRPr="003C0D91" w:rsidRDefault="00C1410E" w:rsidP="003C0D91">
            <w:r w:rsidRPr="003C0D91">
              <w:t>Проект контракта</w:t>
            </w:r>
          </w:p>
        </w:tc>
      </w:tr>
      <w:tr w:rsidR="00C1410E" w:rsidRPr="003C0D91" w:rsidTr="00C1410E">
        <w:tc>
          <w:tcPr>
            <w:tcW w:w="1012" w:type="pct"/>
            <w:tcBorders>
              <w:top w:val="outset" w:sz="4" w:space="0" w:color="000000"/>
              <w:left w:val="outset" w:sz="4" w:space="0" w:color="000000"/>
              <w:bottom w:val="outset" w:sz="4" w:space="0" w:color="000000"/>
              <w:right w:val="outset" w:sz="4" w:space="0" w:color="000000"/>
            </w:tcBorders>
          </w:tcPr>
          <w:p w:rsidR="00C1410E" w:rsidRPr="003C0D91" w:rsidRDefault="00C1410E" w:rsidP="003C0D91">
            <w:pPr>
              <w:jc w:val="center"/>
            </w:pPr>
            <w:r w:rsidRPr="003C0D91">
              <w:t xml:space="preserve">Раздел 4 </w:t>
            </w:r>
          </w:p>
        </w:tc>
        <w:tc>
          <w:tcPr>
            <w:tcW w:w="3988" w:type="pct"/>
            <w:tcBorders>
              <w:top w:val="outset" w:sz="4" w:space="0" w:color="000000"/>
              <w:left w:val="outset" w:sz="4" w:space="0" w:color="000000"/>
              <w:bottom w:val="outset" w:sz="4" w:space="0" w:color="000000"/>
              <w:right w:val="outset" w:sz="4" w:space="0" w:color="000000"/>
            </w:tcBorders>
          </w:tcPr>
          <w:p w:rsidR="00C1410E" w:rsidRPr="003C0D91" w:rsidRDefault="00C1410E" w:rsidP="003C0D91">
            <w:r w:rsidRPr="003C0D91">
              <w:t>Порядок предоставления обеспечения заявок на участие в закупке</w:t>
            </w:r>
          </w:p>
        </w:tc>
      </w:tr>
      <w:tr w:rsidR="00C1410E" w:rsidRPr="003C0D91" w:rsidTr="00C1410E">
        <w:tc>
          <w:tcPr>
            <w:tcW w:w="1012" w:type="pct"/>
            <w:tcBorders>
              <w:top w:val="outset" w:sz="4" w:space="0" w:color="000000"/>
              <w:left w:val="outset" w:sz="4" w:space="0" w:color="000000"/>
              <w:bottom w:val="outset" w:sz="4" w:space="0" w:color="000000"/>
              <w:right w:val="outset" w:sz="4" w:space="0" w:color="000000"/>
            </w:tcBorders>
          </w:tcPr>
          <w:p w:rsidR="00C1410E" w:rsidRPr="003C0D91" w:rsidRDefault="00C1410E" w:rsidP="003C0D91">
            <w:pPr>
              <w:jc w:val="center"/>
            </w:pPr>
            <w:r w:rsidRPr="003C0D91">
              <w:t>Раздел 5</w:t>
            </w:r>
          </w:p>
        </w:tc>
        <w:tc>
          <w:tcPr>
            <w:tcW w:w="3988" w:type="pct"/>
            <w:tcBorders>
              <w:top w:val="outset" w:sz="4" w:space="0" w:color="000000"/>
              <w:left w:val="outset" w:sz="4" w:space="0" w:color="000000"/>
              <w:bottom w:val="outset" w:sz="4" w:space="0" w:color="000000"/>
              <w:right w:val="outset" w:sz="4" w:space="0" w:color="000000"/>
            </w:tcBorders>
          </w:tcPr>
          <w:p w:rsidR="00C1410E" w:rsidRPr="003C0D91" w:rsidRDefault="00C1410E" w:rsidP="003C0D91">
            <w:r w:rsidRPr="003C0D91">
              <w:t>Порядок предоставления обеспечения исполнения контракта, требования к такому обеспечению</w:t>
            </w:r>
          </w:p>
        </w:tc>
      </w:tr>
      <w:tr w:rsidR="00C1410E" w:rsidRPr="003C0D91" w:rsidTr="00C1410E">
        <w:tc>
          <w:tcPr>
            <w:tcW w:w="1012" w:type="pct"/>
            <w:tcBorders>
              <w:top w:val="outset" w:sz="4" w:space="0" w:color="000000"/>
              <w:left w:val="outset" w:sz="4" w:space="0" w:color="000000"/>
              <w:bottom w:val="outset" w:sz="4" w:space="0" w:color="000000"/>
              <w:right w:val="outset" w:sz="4" w:space="0" w:color="000000"/>
            </w:tcBorders>
          </w:tcPr>
          <w:p w:rsidR="00C1410E" w:rsidRPr="003C0D91" w:rsidRDefault="00C1410E" w:rsidP="003C0D91">
            <w:pPr>
              <w:jc w:val="center"/>
            </w:pPr>
            <w:r w:rsidRPr="003C0D91">
              <w:t>Раздел 6</w:t>
            </w:r>
          </w:p>
        </w:tc>
        <w:tc>
          <w:tcPr>
            <w:tcW w:w="3988" w:type="pct"/>
            <w:tcBorders>
              <w:top w:val="outset" w:sz="4" w:space="0" w:color="000000"/>
              <w:left w:val="outset" w:sz="4" w:space="0" w:color="000000"/>
              <w:bottom w:val="outset" w:sz="4" w:space="0" w:color="000000"/>
              <w:right w:val="outset" w:sz="4" w:space="0" w:color="000000"/>
            </w:tcBorders>
          </w:tcPr>
          <w:p w:rsidR="00C1410E" w:rsidRPr="003C0D91" w:rsidRDefault="00C1410E" w:rsidP="003C0D91">
            <w:r w:rsidRPr="003C0D91">
              <w:t>Обоснование начальной (максимальной) цены контракта, начальных цен единиц товара, работы, услуги</w:t>
            </w:r>
          </w:p>
        </w:tc>
      </w:tr>
      <w:tr w:rsidR="00C1410E" w:rsidRPr="003C0D91" w:rsidTr="00C1410E">
        <w:tc>
          <w:tcPr>
            <w:tcW w:w="1012" w:type="pct"/>
            <w:tcBorders>
              <w:top w:val="outset" w:sz="4" w:space="0" w:color="000000"/>
              <w:left w:val="outset" w:sz="4" w:space="0" w:color="000000"/>
              <w:bottom w:val="outset" w:sz="4" w:space="0" w:color="000000"/>
              <w:right w:val="outset" w:sz="4" w:space="0" w:color="000000"/>
            </w:tcBorders>
          </w:tcPr>
          <w:p w:rsidR="00C1410E" w:rsidRPr="003C0D91" w:rsidRDefault="00C1410E" w:rsidP="003C0D91">
            <w:pPr>
              <w:jc w:val="center"/>
            </w:pPr>
            <w:r w:rsidRPr="003C0D91">
              <w:t>Раздел 7</w:t>
            </w:r>
          </w:p>
        </w:tc>
        <w:tc>
          <w:tcPr>
            <w:tcW w:w="3988" w:type="pct"/>
            <w:tcBorders>
              <w:top w:val="outset" w:sz="4" w:space="0" w:color="000000"/>
              <w:left w:val="outset" w:sz="4" w:space="0" w:color="000000"/>
              <w:bottom w:val="outset" w:sz="4" w:space="0" w:color="000000"/>
              <w:right w:val="outset" w:sz="4" w:space="0" w:color="000000"/>
            </w:tcBorders>
          </w:tcPr>
          <w:p w:rsidR="00C1410E" w:rsidRPr="003C0D91" w:rsidRDefault="00C1410E" w:rsidP="003C0D91">
            <w:r w:rsidRPr="003C0D91">
              <w:t>Изменение условий контракта</w:t>
            </w:r>
          </w:p>
        </w:tc>
      </w:tr>
      <w:tr w:rsidR="00C1410E" w:rsidRPr="003C0D91" w:rsidTr="00C1410E">
        <w:tc>
          <w:tcPr>
            <w:tcW w:w="1012" w:type="pct"/>
            <w:tcBorders>
              <w:top w:val="outset" w:sz="4" w:space="0" w:color="000000"/>
              <w:left w:val="outset" w:sz="4" w:space="0" w:color="000000"/>
              <w:bottom w:val="outset" w:sz="4" w:space="0" w:color="000000"/>
              <w:right w:val="outset" w:sz="4" w:space="0" w:color="000000"/>
            </w:tcBorders>
          </w:tcPr>
          <w:p w:rsidR="00C1410E" w:rsidRPr="003C0D91" w:rsidRDefault="00C1410E" w:rsidP="003C0D91">
            <w:pPr>
              <w:jc w:val="center"/>
            </w:pPr>
            <w:r w:rsidRPr="003C0D91">
              <w:t>Раздел 8</w:t>
            </w:r>
          </w:p>
        </w:tc>
        <w:tc>
          <w:tcPr>
            <w:tcW w:w="3988" w:type="pct"/>
            <w:tcBorders>
              <w:top w:val="outset" w:sz="4" w:space="0" w:color="000000"/>
              <w:left w:val="outset" w:sz="4" w:space="0" w:color="000000"/>
              <w:bottom w:val="outset" w:sz="4" w:space="0" w:color="000000"/>
              <w:right w:val="outset" w:sz="4" w:space="0" w:color="000000"/>
            </w:tcBorders>
          </w:tcPr>
          <w:p w:rsidR="00C1410E" w:rsidRPr="003C0D91" w:rsidRDefault="00C1410E" w:rsidP="003C0D91">
            <w:r w:rsidRPr="003C0D91">
              <w:t>Инструкция по заполнению заявки</w:t>
            </w:r>
          </w:p>
        </w:tc>
      </w:tr>
      <w:tr w:rsidR="00C1410E" w:rsidRPr="003C0D91" w:rsidTr="00C1410E">
        <w:tc>
          <w:tcPr>
            <w:tcW w:w="1012" w:type="pct"/>
            <w:tcBorders>
              <w:top w:val="outset" w:sz="4" w:space="0" w:color="000000"/>
              <w:left w:val="outset" w:sz="4" w:space="0" w:color="000000"/>
              <w:bottom w:val="outset" w:sz="4" w:space="0" w:color="000000"/>
              <w:right w:val="outset" w:sz="4" w:space="0" w:color="000000"/>
            </w:tcBorders>
          </w:tcPr>
          <w:p w:rsidR="00C1410E" w:rsidRPr="003C0D91" w:rsidRDefault="00C1410E" w:rsidP="003C0D91">
            <w:pPr>
              <w:jc w:val="center"/>
            </w:pPr>
            <w:r w:rsidRPr="003C0D91">
              <w:t>Раздел 9</w:t>
            </w:r>
          </w:p>
        </w:tc>
        <w:tc>
          <w:tcPr>
            <w:tcW w:w="3988" w:type="pct"/>
            <w:tcBorders>
              <w:top w:val="outset" w:sz="4" w:space="0" w:color="000000"/>
              <w:left w:val="outset" w:sz="4" w:space="0" w:color="000000"/>
              <w:bottom w:val="outset" w:sz="4" w:space="0" w:color="000000"/>
              <w:right w:val="outset" w:sz="4" w:space="0" w:color="000000"/>
            </w:tcBorders>
          </w:tcPr>
          <w:p w:rsidR="00C1410E" w:rsidRPr="003C0D91" w:rsidRDefault="00C1410E" w:rsidP="003C0D91">
            <w:r w:rsidRPr="003C0D91">
              <w:t xml:space="preserve">Требования к содержанию и составу 1 и 2 частей заявки на участие в электронном аукционе </w:t>
            </w:r>
          </w:p>
        </w:tc>
      </w:tr>
    </w:tbl>
    <w:p w:rsidR="003C0D91" w:rsidRDefault="003C0D91" w:rsidP="003C0D91">
      <w:pPr>
        <w:pStyle w:val="a4"/>
        <w:spacing w:before="0" w:beforeAutospacing="0" w:after="0" w:afterAutospacing="0"/>
      </w:pPr>
      <w:r>
        <w:t> </w:t>
      </w:r>
    </w:p>
    <w:p w:rsidR="003C0D91" w:rsidRDefault="003C0D91" w:rsidP="003C0D91">
      <w:pPr>
        <w:pStyle w:val="a4"/>
        <w:spacing w:before="0" w:beforeAutospacing="0" w:after="0" w:afterAutospacing="0"/>
      </w:pPr>
      <w:r>
        <w:t>Примечание:</w:t>
      </w:r>
    </w:p>
    <w:p w:rsidR="003C0D91" w:rsidRDefault="003C0D91" w:rsidP="003C0D91">
      <w:pPr>
        <w:pStyle w:val="a4"/>
        <w:spacing w:before="0" w:beforeAutospacing="0" w:after="0" w:afterAutospacing="0"/>
      </w:pPr>
      <w:r>
        <w:t>1) 44-ФЗ – Федеральный закон от 05.04.2013 № 44-ФЗ «О контрактной системе в сфере закупок товаров, работ, услуг для обеспечения государственных и муниципальных нужд»;</w:t>
      </w:r>
    </w:p>
    <w:p w:rsidR="003C0D91" w:rsidRDefault="003C0D91" w:rsidP="003C0D91">
      <w:pPr>
        <w:pStyle w:val="a4"/>
        <w:spacing w:before="0" w:beforeAutospacing="0" w:after="0" w:afterAutospacing="0"/>
      </w:pPr>
      <w:r>
        <w:t>2) Раздел 1 «Информационная карта» и Раздел 9 «Требования к содержанию и составу 1 и 2 частей заявки на участие в электронном аукционе» имеют единую нумерацию</w:t>
      </w:r>
      <w:r w:rsidR="00382B07" w:rsidRPr="00382B07">
        <w:t xml:space="preserve"> </w:t>
      </w:r>
      <w:r w:rsidR="00382B07">
        <w:t>позиций</w:t>
      </w:r>
      <w:r>
        <w:t>;</w:t>
      </w:r>
    </w:p>
    <w:p w:rsidR="003C0D91" w:rsidRPr="00365E7D" w:rsidRDefault="003C0D91" w:rsidP="003C0D91">
      <w:pPr>
        <w:pStyle w:val="a4"/>
        <w:spacing w:before="0" w:beforeAutospacing="0" w:after="0" w:afterAutospacing="0"/>
      </w:pPr>
      <w:r>
        <w:t>3) электронный аукцион – аукцион в электронной форме в соответствии с положениями 44-ФЗ.</w:t>
      </w:r>
    </w:p>
    <w:p w:rsidR="00365E7D" w:rsidRPr="00365E7D" w:rsidRDefault="00365E7D" w:rsidP="00365E7D">
      <w:pPr>
        <w:ind w:firstLine="709"/>
        <w:jc w:val="both"/>
      </w:pPr>
      <w:r w:rsidRPr="00365E7D">
        <w:t>4) гарантийные обязательства – гарантия качества товара, работы, услуги, а также гарантийный срок и (или) объем предоставления гарантий их качества, гарантийное обслуживание товара;</w:t>
      </w:r>
    </w:p>
    <w:p w:rsidR="00365E7D" w:rsidRPr="00365E7D" w:rsidRDefault="00365E7D" w:rsidP="00365E7D">
      <w:pPr>
        <w:ind w:firstLine="709"/>
        <w:jc w:val="both"/>
      </w:pPr>
      <w:r w:rsidRPr="00365E7D">
        <w:t xml:space="preserve">5) контрактный управляющий – должностное лицо заказчика, ответственное за осуществление закупки или нескольких закупок, включая исполнение каждого контракта. </w:t>
      </w:r>
    </w:p>
    <w:p w:rsidR="003C0D91" w:rsidRDefault="003C0D91" w:rsidP="003C0D91">
      <w:r>
        <w:br w:type="column"/>
      </w:r>
    </w:p>
    <w:tbl>
      <w:tblPr>
        <w:tblW w:w="5000" w:type="pct"/>
        <w:tblBorders>
          <w:top w:val="inset" w:sz="4" w:space="0" w:color="000000"/>
          <w:left w:val="inset" w:sz="4" w:space="0" w:color="000000"/>
          <w:bottom w:val="inset" w:sz="4" w:space="0" w:color="000000"/>
          <w:right w:val="inset" w:sz="4" w:space="0" w:color="000000"/>
        </w:tblBorders>
        <w:tblCellMar>
          <w:top w:w="57" w:type="dxa"/>
          <w:left w:w="57" w:type="dxa"/>
          <w:bottom w:w="57" w:type="dxa"/>
          <w:right w:w="57" w:type="dxa"/>
        </w:tblCellMar>
        <w:tblLook w:val="04A0" w:firstRow="1" w:lastRow="0" w:firstColumn="1" w:lastColumn="0" w:noHBand="0" w:noVBand="1"/>
      </w:tblPr>
      <w:tblGrid>
        <w:gridCol w:w="1041"/>
        <w:gridCol w:w="3777"/>
        <w:gridCol w:w="5434"/>
      </w:tblGrid>
      <w:tr w:rsidR="002824F0" w:rsidTr="002824F0">
        <w:tc>
          <w:tcPr>
            <w:tcW w:w="508" w:type="pct"/>
            <w:tcBorders>
              <w:top w:val="outset" w:sz="4" w:space="0" w:color="000000"/>
              <w:left w:val="outset" w:sz="4" w:space="0" w:color="000000"/>
              <w:bottom w:val="outset" w:sz="4" w:space="0" w:color="000000"/>
              <w:right w:val="outset" w:sz="4" w:space="0" w:color="000000"/>
            </w:tcBorders>
          </w:tcPr>
          <w:p w:rsidR="002824F0" w:rsidRDefault="003C0D91" w:rsidP="003C0D91">
            <w:pPr>
              <w:jc w:val="center"/>
            </w:pPr>
            <w:r>
              <w:rPr>
                <w:rStyle w:val="a7"/>
              </w:rPr>
              <w:t>№</w:t>
            </w:r>
            <w:r w:rsidR="002824F0">
              <w:rPr>
                <w:rStyle w:val="a7"/>
              </w:rPr>
              <w:t xml:space="preserve"> позиции</w:t>
            </w:r>
          </w:p>
        </w:tc>
        <w:tc>
          <w:tcPr>
            <w:tcW w:w="4492" w:type="pct"/>
            <w:gridSpan w:val="2"/>
            <w:tcBorders>
              <w:top w:val="outset" w:sz="4" w:space="0" w:color="000000"/>
              <w:left w:val="outset" w:sz="4" w:space="0" w:color="000000"/>
              <w:bottom w:val="outset" w:sz="4" w:space="0" w:color="000000"/>
              <w:right w:val="outset" w:sz="4" w:space="0" w:color="000000"/>
            </w:tcBorders>
          </w:tcPr>
          <w:p w:rsidR="002824F0" w:rsidRDefault="002824F0" w:rsidP="003C0D91">
            <w:pPr>
              <w:jc w:val="center"/>
            </w:pPr>
            <w:r w:rsidRPr="002824F0">
              <w:rPr>
                <w:rStyle w:val="a7"/>
              </w:rPr>
              <w:t>РАЗДЕЛ 1 ИНФОРМАЦИОННАЯ</w:t>
            </w:r>
            <w:r>
              <w:rPr>
                <w:rStyle w:val="a7"/>
              </w:rPr>
              <w:t xml:space="preserve"> КАРТА</w:t>
            </w:r>
          </w:p>
        </w:tc>
      </w:tr>
      <w:tr w:rsidR="002824F0" w:rsidTr="001365BE">
        <w:tc>
          <w:tcPr>
            <w:tcW w:w="508" w:type="pct"/>
            <w:tcBorders>
              <w:top w:val="outset" w:sz="4" w:space="0" w:color="000000"/>
              <w:left w:val="outset" w:sz="4" w:space="0" w:color="000000"/>
              <w:bottom w:val="outset" w:sz="4" w:space="0" w:color="000000"/>
              <w:right w:val="outset" w:sz="4" w:space="0" w:color="000000"/>
            </w:tcBorders>
          </w:tcPr>
          <w:p w:rsidR="002824F0" w:rsidRDefault="002824F0" w:rsidP="003C0D91">
            <w:pPr>
              <w:jc w:val="center"/>
            </w:pPr>
            <w:r>
              <w:t xml:space="preserve">1 </w:t>
            </w:r>
          </w:p>
        </w:tc>
        <w:tc>
          <w:tcPr>
            <w:tcW w:w="1842" w:type="pct"/>
            <w:tcBorders>
              <w:top w:val="outset" w:sz="4" w:space="0" w:color="000000"/>
              <w:left w:val="outset" w:sz="4" w:space="0" w:color="000000"/>
              <w:bottom w:val="outset" w:sz="4" w:space="0" w:color="000000"/>
              <w:right w:val="outset" w:sz="4" w:space="0" w:color="000000"/>
            </w:tcBorders>
          </w:tcPr>
          <w:p w:rsidR="002824F0" w:rsidRDefault="002824F0" w:rsidP="003C0D91">
            <w:r>
              <w:t>Информация о заказчике: наименование, место нахождения, почтовый адрес, адрес электронной почты, номер контактного телефона, ответственное должностное лицо заказчика</w:t>
            </w:r>
          </w:p>
        </w:tc>
        <w:tc>
          <w:tcPr>
            <w:tcW w:w="2650" w:type="pct"/>
            <w:tcBorders>
              <w:top w:val="outset" w:sz="4" w:space="0" w:color="000000"/>
              <w:left w:val="outset" w:sz="4" w:space="0" w:color="000000"/>
              <w:bottom w:val="outset" w:sz="4" w:space="0" w:color="000000"/>
              <w:right w:val="outset" w:sz="4" w:space="0" w:color="000000"/>
            </w:tcBorders>
          </w:tcPr>
          <w:p w:rsidR="0004167D" w:rsidRPr="003F1D88" w:rsidRDefault="0004167D" w:rsidP="0004167D">
            <w:pPr>
              <w:jc w:val="both"/>
            </w:pPr>
            <w:r w:rsidRPr="00976A31">
              <w:t>Наимен</w:t>
            </w:r>
            <w:r w:rsidRPr="0056215E">
              <w:t>ование:</w:t>
            </w:r>
            <w:r w:rsidRPr="00E86833">
              <w:t xml:space="preserve"> </w:t>
            </w:r>
            <w:r w:rsidRPr="00841B12">
              <w:t>МУНИЦИПАЛЬНОЕ КАЗЕННОЕ УЧРЕЖДЕНИЕ "ГОРЬКОБАЛКОВСКОЕ" ГОРЬКОБАЛКОВСКОГО СЕЛЬСКОГО ПОСЕЛЕНИЯ НОВОПОКРОВСКОГО РАЙОНА</w:t>
            </w:r>
            <w:r w:rsidRPr="003F1D88">
              <w:t xml:space="preserve">; </w:t>
            </w:r>
          </w:p>
          <w:p w:rsidR="0004167D" w:rsidRPr="00D32F1B" w:rsidRDefault="0004167D" w:rsidP="0004167D">
            <w:pPr>
              <w:pStyle w:val="HTML"/>
              <w:jc w:val="both"/>
              <w:rPr>
                <w:rFonts w:ascii="Times New Roman" w:hAnsi="Times New Roman" w:cs="Times New Roman"/>
                <w:sz w:val="24"/>
                <w:szCs w:val="24"/>
              </w:rPr>
            </w:pPr>
            <w:r>
              <w:rPr>
                <w:rFonts w:ascii="Times New Roman" w:hAnsi="Times New Roman" w:cs="Times New Roman"/>
                <w:sz w:val="24"/>
                <w:szCs w:val="24"/>
              </w:rPr>
              <w:t>Место нахождения, П</w:t>
            </w:r>
            <w:r w:rsidRPr="00D32F1B">
              <w:rPr>
                <w:rFonts w:ascii="Times New Roman" w:hAnsi="Times New Roman" w:cs="Times New Roman"/>
                <w:sz w:val="24"/>
                <w:szCs w:val="24"/>
              </w:rPr>
              <w:t>очтовый адрес: 353026, КРАСНОДАРСКИЙ КРАЙ, НОВОПОКРОВСКИЙ Р-Н, С ГОРЬКАЯ БАЛКА, УЛ ГАРАЖНАЯ, 11</w:t>
            </w:r>
          </w:p>
          <w:p w:rsidR="0004167D" w:rsidRPr="003F1D88" w:rsidRDefault="0004167D" w:rsidP="0004167D">
            <w:pPr>
              <w:jc w:val="both"/>
            </w:pPr>
            <w:r w:rsidRPr="003F1D88">
              <w:t xml:space="preserve">номер контактного телефона/факса: </w:t>
            </w:r>
            <w:r w:rsidRPr="000706B1">
              <w:t>88614932214</w:t>
            </w:r>
            <w:r w:rsidRPr="003F1D88">
              <w:t xml:space="preserve">; </w:t>
            </w:r>
          </w:p>
          <w:p w:rsidR="0004167D" w:rsidRPr="003F1D88" w:rsidRDefault="0004167D" w:rsidP="0004167D">
            <w:pPr>
              <w:jc w:val="both"/>
            </w:pPr>
            <w:r w:rsidRPr="003F1D88">
              <w:t xml:space="preserve">адрес электронной почты: </w:t>
            </w:r>
            <w:r w:rsidRPr="000706B1">
              <w:t>g-balka-adm@rambler.ru</w:t>
            </w:r>
            <w:r w:rsidRPr="003F1D88">
              <w:t xml:space="preserve"> </w:t>
            </w:r>
          </w:p>
          <w:p w:rsidR="0004167D" w:rsidRDefault="0004167D" w:rsidP="0004167D">
            <w:pPr>
              <w:jc w:val="both"/>
            </w:pPr>
            <w:r w:rsidRPr="003F1D88">
              <w:t xml:space="preserve">контактное лицо: </w:t>
            </w:r>
            <w:r w:rsidRPr="000706B1">
              <w:t>Мануйлов Анатолий Алексеевич</w:t>
            </w:r>
            <w:r w:rsidRPr="003F1D88">
              <w:t xml:space="preserve">, </w:t>
            </w:r>
            <w:r w:rsidRPr="00D32F1B">
              <w:t>Директор мкук "горькобалковское"</w:t>
            </w:r>
            <w:r w:rsidRPr="003F1D88">
              <w:t xml:space="preserve">, контактный телефон: </w:t>
            </w:r>
            <w:r w:rsidRPr="00D32F1B">
              <w:t>7-86149-35379</w:t>
            </w:r>
            <w:r>
              <w:t>, а</w:t>
            </w:r>
            <w:r w:rsidRPr="003F1D88">
              <w:t xml:space="preserve">дрес электронной почты: </w:t>
            </w:r>
            <w:r w:rsidRPr="00D32F1B">
              <w:t>g-balka-adm@rambler.ru</w:t>
            </w:r>
          </w:p>
          <w:p w:rsidR="002824F0" w:rsidRPr="001365BE" w:rsidRDefault="002824F0" w:rsidP="003C0D91">
            <w:pPr>
              <w:rPr>
                <w:sz w:val="4"/>
                <w:szCs w:val="4"/>
              </w:rPr>
            </w:pPr>
          </w:p>
        </w:tc>
      </w:tr>
      <w:tr w:rsidR="002824F0" w:rsidTr="001365BE">
        <w:tc>
          <w:tcPr>
            <w:tcW w:w="508" w:type="pct"/>
            <w:tcBorders>
              <w:top w:val="outset" w:sz="4" w:space="0" w:color="000000"/>
              <w:left w:val="outset" w:sz="4" w:space="0" w:color="000000"/>
              <w:bottom w:val="outset" w:sz="4" w:space="0" w:color="000000"/>
              <w:right w:val="outset" w:sz="4" w:space="0" w:color="000000"/>
            </w:tcBorders>
          </w:tcPr>
          <w:p w:rsidR="002824F0" w:rsidRDefault="002824F0" w:rsidP="003C0D91">
            <w:pPr>
              <w:jc w:val="center"/>
            </w:pPr>
            <w:r>
              <w:t>2</w:t>
            </w:r>
          </w:p>
        </w:tc>
        <w:tc>
          <w:tcPr>
            <w:tcW w:w="1842" w:type="pct"/>
            <w:tcBorders>
              <w:top w:val="outset" w:sz="4" w:space="0" w:color="000000"/>
              <w:left w:val="outset" w:sz="4" w:space="0" w:color="000000"/>
              <w:bottom w:val="outset" w:sz="4" w:space="0" w:color="000000"/>
              <w:right w:val="outset" w:sz="4" w:space="0" w:color="000000"/>
            </w:tcBorders>
          </w:tcPr>
          <w:p w:rsidR="002824F0" w:rsidRDefault="002824F0" w:rsidP="003C0D91">
            <w:r>
              <w:t>Наименование объекта закупки (предмет контракта)</w:t>
            </w:r>
          </w:p>
        </w:tc>
        <w:tc>
          <w:tcPr>
            <w:tcW w:w="2650" w:type="pct"/>
            <w:tcBorders>
              <w:top w:val="outset" w:sz="4" w:space="0" w:color="000000"/>
              <w:left w:val="outset" w:sz="4" w:space="0" w:color="000000"/>
              <w:bottom w:val="outset" w:sz="4" w:space="0" w:color="000000"/>
              <w:right w:val="outset" w:sz="4" w:space="0" w:color="000000"/>
            </w:tcBorders>
          </w:tcPr>
          <w:p w:rsidR="002824F0" w:rsidRDefault="001365BE" w:rsidP="001365BE">
            <w:pPr>
              <w:jc w:val="both"/>
            </w:pPr>
            <w:r w:rsidRPr="00384CAF">
              <w:t>Поставка пелетнного топлива</w:t>
            </w:r>
          </w:p>
        </w:tc>
      </w:tr>
      <w:tr w:rsidR="002824F0" w:rsidTr="001365BE">
        <w:tc>
          <w:tcPr>
            <w:tcW w:w="508" w:type="pct"/>
            <w:tcBorders>
              <w:top w:val="outset" w:sz="4" w:space="0" w:color="000000"/>
              <w:left w:val="outset" w:sz="4" w:space="0" w:color="000000"/>
              <w:bottom w:val="outset" w:sz="4" w:space="0" w:color="000000"/>
              <w:right w:val="outset" w:sz="4" w:space="0" w:color="000000"/>
            </w:tcBorders>
          </w:tcPr>
          <w:p w:rsidR="002824F0" w:rsidRDefault="002824F0" w:rsidP="003C0D91">
            <w:pPr>
              <w:jc w:val="center"/>
            </w:pPr>
            <w:r>
              <w:t>3</w:t>
            </w:r>
          </w:p>
        </w:tc>
        <w:tc>
          <w:tcPr>
            <w:tcW w:w="1842" w:type="pct"/>
            <w:tcBorders>
              <w:top w:val="outset" w:sz="4" w:space="0" w:color="000000"/>
              <w:left w:val="outset" w:sz="4" w:space="0" w:color="000000"/>
              <w:bottom w:val="outset" w:sz="4" w:space="0" w:color="000000"/>
              <w:right w:val="outset" w:sz="4" w:space="0" w:color="000000"/>
            </w:tcBorders>
          </w:tcPr>
          <w:p w:rsidR="002824F0" w:rsidRDefault="002824F0" w:rsidP="003C0D91">
            <w:r>
              <w:t>Описание объекта закупки</w:t>
            </w:r>
          </w:p>
        </w:tc>
        <w:tc>
          <w:tcPr>
            <w:tcW w:w="2650" w:type="pct"/>
            <w:tcBorders>
              <w:top w:val="outset" w:sz="4" w:space="0" w:color="000000"/>
              <w:left w:val="outset" w:sz="4" w:space="0" w:color="000000"/>
              <w:bottom w:val="outset" w:sz="4" w:space="0" w:color="000000"/>
              <w:right w:val="outset" w:sz="4" w:space="0" w:color="000000"/>
            </w:tcBorders>
          </w:tcPr>
          <w:p w:rsidR="002824F0" w:rsidRPr="001365BE" w:rsidRDefault="002824F0" w:rsidP="001365BE">
            <w:pPr>
              <w:jc w:val="both"/>
            </w:pPr>
            <w:r>
              <w:t>В соответствии с Разделом 2 «Описание объекта закупки»</w:t>
            </w:r>
          </w:p>
        </w:tc>
      </w:tr>
      <w:tr w:rsidR="002824F0" w:rsidTr="001365BE">
        <w:tc>
          <w:tcPr>
            <w:tcW w:w="508" w:type="pct"/>
            <w:tcBorders>
              <w:top w:val="outset" w:sz="4" w:space="0" w:color="000000"/>
              <w:left w:val="outset" w:sz="4" w:space="0" w:color="000000"/>
              <w:bottom w:val="outset" w:sz="4" w:space="0" w:color="000000"/>
              <w:right w:val="outset" w:sz="4" w:space="0" w:color="000000"/>
            </w:tcBorders>
          </w:tcPr>
          <w:p w:rsidR="002824F0" w:rsidRDefault="002824F0" w:rsidP="003C0D91">
            <w:pPr>
              <w:jc w:val="center"/>
            </w:pPr>
            <w:r>
              <w:t>4</w:t>
            </w:r>
          </w:p>
        </w:tc>
        <w:tc>
          <w:tcPr>
            <w:tcW w:w="1842" w:type="pct"/>
            <w:tcBorders>
              <w:top w:val="outset" w:sz="4" w:space="0" w:color="000000"/>
              <w:left w:val="outset" w:sz="4" w:space="0" w:color="000000"/>
              <w:bottom w:val="outset" w:sz="4" w:space="0" w:color="000000"/>
              <w:right w:val="outset" w:sz="4" w:space="0" w:color="000000"/>
            </w:tcBorders>
          </w:tcPr>
          <w:p w:rsidR="002824F0" w:rsidRDefault="002824F0" w:rsidP="003C0D91">
            <w:r>
              <w:t>Информация о месте доставки товара, выполнения работ, оказания услуг</w:t>
            </w:r>
          </w:p>
        </w:tc>
        <w:tc>
          <w:tcPr>
            <w:tcW w:w="2650" w:type="pct"/>
            <w:tcBorders>
              <w:top w:val="outset" w:sz="4" w:space="0" w:color="000000"/>
              <w:left w:val="outset" w:sz="4" w:space="0" w:color="000000"/>
              <w:bottom w:val="outset" w:sz="4" w:space="0" w:color="000000"/>
              <w:right w:val="outset" w:sz="4" w:space="0" w:color="000000"/>
            </w:tcBorders>
          </w:tcPr>
          <w:p w:rsidR="002824F0" w:rsidRPr="00405CE1" w:rsidRDefault="00990002" w:rsidP="00990002">
            <w:pPr>
              <w:jc w:val="both"/>
            </w:pPr>
            <w:r w:rsidRPr="00CE2B17">
              <w:t>согласно аукционной документации</w:t>
            </w:r>
          </w:p>
          <w:p w:rsidR="00990002" w:rsidRPr="00405CE1" w:rsidRDefault="00990002" w:rsidP="00990002">
            <w:pPr>
              <w:jc w:val="both"/>
              <w:rPr>
                <w:sz w:val="4"/>
                <w:szCs w:val="4"/>
              </w:rPr>
            </w:pPr>
          </w:p>
        </w:tc>
      </w:tr>
      <w:tr w:rsidR="002824F0" w:rsidTr="001365BE">
        <w:tc>
          <w:tcPr>
            <w:tcW w:w="508" w:type="pct"/>
            <w:tcBorders>
              <w:top w:val="outset" w:sz="4" w:space="0" w:color="000000"/>
              <w:left w:val="outset" w:sz="4" w:space="0" w:color="000000"/>
              <w:bottom w:val="outset" w:sz="4" w:space="0" w:color="000000"/>
              <w:right w:val="outset" w:sz="4" w:space="0" w:color="000000"/>
            </w:tcBorders>
          </w:tcPr>
          <w:p w:rsidR="002824F0" w:rsidRDefault="002824F0" w:rsidP="003C0D91">
            <w:pPr>
              <w:jc w:val="center"/>
            </w:pPr>
            <w:r>
              <w:t>5</w:t>
            </w:r>
          </w:p>
        </w:tc>
        <w:tc>
          <w:tcPr>
            <w:tcW w:w="1842" w:type="pct"/>
            <w:tcBorders>
              <w:top w:val="outset" w:sz="4" w:space="0" w:color="000000"/>
              <w:left w:val="outset" w:sz="4" w:space="0" w:color="000000"/>
              <w:bottom w:val="outset" w:sz="4" w:space="0" w:color="000000"/>
              <w:right w:val="outset" w:sz="4" w:space="0" w:color="000000"/>
            </w:tcBorders>
          </w:tcPr>
          <w:p w:rsidR="002824F0" w:rsidRDefault="002824F0" w:rsidP="003C0D91">
            <w:r>
              <w:t>Срок поставки товара, завершения работ/график оказания услуг</w:t>
            </w:r>
          </w:p>
        </w:tc>
        <w:tc>
          <w:tcPr>
            <w:tcW w:w="2650" w:type="pct"/>
            <w:tcBorders>
              <w:top w:val="outset" w:sz="4" w:space="0" w:color="000000"/>
              <w:left w:val="outset" w:sz="4" w:space="0" w:color="000000"/>
              <w:bottom w:val="outset" w:sz="4" w:space="0" w:color="000000"/>
              <w:right w:val="outset" w:sz="4" w:space="0" w:color="000000"/>
            </w:tcBorders>
          </w:tcPr>
          <w:p w:rsidR="00990002" w:rsidRDefault="00990002" w:rsidP="00990002">
            <w:pPr>
              <w:jc w:val="both"/>
            </w:pPr>
            <w:r w:rsidRPr="006C17F5">
              <w:t>февраль-апрель 2021</w:t>
            </w:r>
          </w:p>
          <w:p w:rsidR="002824F0" w:rsidRPr="00990002" w:rsidRDefault="002824F0" w:rsidP="003C0D91">
            <w:pPr>
              <w:rPr>
                <w:sz w:val="4"/>
                <w:szCs w:val="4"/>
              </w:rPr>
            </w:pPr>
          </w:p>
        </w:tc>
      </w:tr>
      <w:tr w:rsidR="002824F0" w:rsidTr="001365BE">
        <w:tc>
          <w:tcPr>
            <w:tcW w:w="508" w:type="pct"/>
            <w:tcBorders>
              <w:top w:val="outset" w:sz="4" w:space="0" w:color="000000"/>
              <w:left w:val="outset" w:sz="4" w:space="0" w:color="000000"/>
              <w:bottom w:val="outset" w:sz="4" w:space="0" w:color="000000"/>
              <w:right w:val="outset" w:sz="4" w:space="0" w:color="000000"/>
            </w:tcBorders>
          </w:tcPr>
          <w:p w:rsidR="002824F0" w:rsidRDefault="002824F0" w:rsidP="003C0D91">
            <w:pPr>
              <w:jc w:val="center"/>
            </w:pPr>
            <w:r>
              <w:t>6</w:t>
            </w:r>
          </w:p>
        </w:tc>
        <w:tc>
          <w:tcPr>
            <w:tcW w:w="1842" w:type="pct"/>
            <w:tcBorders>
              <w:top w:val="outset" w:sz="4" w:space="0" w:color="000000"/>
              <w:left w:val="outset" w:sz="4" w:space="0" w:color="000000"/>
              <w:bottom w:val="outset" w:sz="4" w:space="0" w:color="000000"/>
              <w:right w:val="outset" w:sz="4" w:space="0" w:color="000000"/>
            </w:tcBorders>
          </w:tcPr>
          <w:p w:rsidR="002824F0" w:rsidRDefault="002824F0" w:rsidP="003C0D91">
            <w:r>
              <w:t>Требование о соответствии поставляемого товара изображению товара, на поставку которого заключается контракт</w:t>
            </w:r>
          </w:p>
        </w:tc>
        <w:tc>
          <w:tcPr>
            <w:tcW w:w="2650" w:type="pct"/>
            <w:tcBorders>
              <w:top w:val="outset" w:sz="4" w:space="0" w:color="000000"/>
              <w:left w:val="outset" w:sz="4" w:space="0" w:color="000000"/>
              <w:bottom w:val="outset" w:sz="4" w:space="0" w:color="000000"/>
              <w:right w:val="outset" w:sz="4" w:space="0" w:color="000000"/>
            </w:tcBorders>
          </w:tcPr>
          <w:p w:rsidR="002824F0" w:rsidRPr="00990002" w:rsidRDefault="00990002" w:rsidP="003C0D91">
            <w:r>
              <w:t>Не предусмотрено</w:t>
            </w:r>
          </w:p>
        </w:tc>
      </w:tr>
      <w:tr w:rsidR="002824F0" w:rsidTr="001365BE">
        <w:tc>
          <w:tcPr>
            <w:tcW w:w="508" w:type="pct"/>
            <w:vMerge w:val="restart"/>
            <w:tcBorders>
              <w:top w:val="outset" w:sz="4" w:space="0" w:color="000000"/>
              <w:left w:val="outset" w:sz="4" w:space="0" w:color="000000"/>
              <w:bottom w:val="outset" w:sz="4" w:space="0" w:color="000000"/>
              <w:right w:val="outset" w:sz="4" w:space="0" w:color="000000"/>
            </w:tcBorders>
          </w:tcPr>
          <w:p w:rsidR="002824F0" w:rsidRDefault="002824F0" w:rsidP="003C0D91">
            <w:pPr>
              <w:jc w:val="center"/>
            </w:pPr>
            <w:r>
              <w:t>7</w:t>
            </w:r>
          </w:p>
        </w:tc>
        <w:tc>
          <w:tcPr>
            <w:tcW w:w="1842" w:type="pct"/>
            <w:tcBorders>
              <w:top w:val="outset" w:sz="4" w:space="0" w:color="000000"/>
              <w:left w:val="outset" w:sz="4" w:space="0" w:color="000000"/>
              <w:bottom w:val="outset" w:sz="4" w:space="0" w:color="000000"/>
              <w:right w:val="outset" w:sz="4" w:space="0" w:color="000000"/>
            </w:tcBorders>
          </w:tcPr>
          <w:p w:rsidR="002824F0" w:rsidRDefault="002824F0" w:rsidP="003C0D91">
            <w:r>
              <w:t>Требование о соответствии поставляемого товара образцу или макету товара, на поставку которого заключается контракт</w:t>
            </w:r>
          </w:p>
        </w:tc>
        <w:tc>
          <w:tcPr>
            <w:tcW w:w="2650" w:type="pct"/>
            <w:tcBorders>
              <w:top w:val="outset" w:sz="4" w:space="0" w:color="000000"/>
              <w:left w:val="outset" w:sz="4" w:space="0" w:color="000000"/>
              <w:bottom w:val="outset" w:sz="4" w:space="0" w:color="000000"/>
              <w:right w:val="outset" w:sz="4" w:space="0" w:color="000000"/>
            </w:tcBorders>
          </w:tcPr>
          <w:p w:rsidR="002824F0" w:rsidRDefault="00DB20BC" w:rsidP="00DB20BC">
            <w:pPr>
              <w:jc w:val="both"/>
            </w:pPr>
            <w:r>
              <w:t>Не предусмотрено</w:t>
            </w:r>
          </w:p>
        </w:tc>
      </w:tr>
      <w:tr w:rsidR="002824F0" w:rsidTr="001365BE">
        <w:tc>
          <w:tcPr>
            <w:tcW w:w="508" w:type="pct"/>
            <w:vMerge/>
            <w:tcBorders>
              <w:top w:val="outset" w:sz="4" w:space="0" w:color="000000"/>
              <w:left w:val="outset" w:sz="4" w:space="0" w:color="000000"/>
              <w:bottom w:val="outset" w:sz="4" w:space="0" w:color="000000"/>
              <w:right w:val="outset" w:sz="4" w:space="0" w:color="000000"/>
            </w:tcBorders>
            <w:vAlign w:val="center"/>
          </w:tcPr>
          <w:p w:rsidR="002824F0" w:rsidRDefault="002824F0" w:rsidP="003C0D91"/>
        </w:tc>
        <w:tc>
          <w:tcPr>
            <w:tcW w:w="1842" w:type="pct"/>
            <w:tcBorders>
              <w:top w:val="outset" w:sz="4" w:space="0" w:color="000000"/>
              <w:left w:val="outset" w:sz="4" w:space="0" w:color="000000"/>
              <w:bottom w:val="outset" w:sz="4" w:space="0" w:color="000000"/>
              <w:right w:val="outset" w:sz="4" w:space="0" w:color="000000"/>
            </w:tcBorders>
          </w:tcPr>
          <w:p w:rsidR="002824F0" w:rsidRDefault="002824F0" w:rsidP="003C0D91">
            <w:r>
              <w:t>Место осмотра участниками закупки образца или макета товара</w:t>
            </w:r>
          </w:p>
        </w:tc>
        <w:tc>
          <w:tcPr>
            <w:tcW w:w="2650" w:type="pct"/>
            <w:tcBorders>
              <w:top w:val="outset" w:sz="4" w:space="0" w:color="000000"/>
              <w:left w:val="outset" w:sz="4" w:space="0" w:color="000000"/>
              <w:bottom w:val="outset" w:sz="4" w:space="0" w:color="000000"/>
              <w:right w:val="outset" w:sz="4" w:space="0" w:color="000000"/>
            </w:tcBorders>
          </w:tcPr>
          <w:p w:rsidR="002824F0" w:rsidRDefault="008C2C35" w:rsidP="003C0D91">
            <w:r>
              <w:t>Не предусмотрено</w:t>
            </w:r>
          </w:p>
        </w:tc>
      </w:tr>
      <w:tr w:rsidR="002824F0" w:rsidTr="001365BE">
        <w:tc>
          <w:tcPr>
            <w:tcW w:w="508" w:type="pct"/>
            <w:vMerge/>
            <w:tcBorders>
              <w:top w:val="outset" w:sz="4" w:space="0" w:color="000000"/>
              <w:left w:val="outset" w:sz="4" w:space="0" w:color="000000"/>
              <w:bottom w:val="outset" w:sz="4" w:space="0" w:color="000000"/>
              <w:right w:val="outset" w:sz="4" w:space="0" w:color="000000"/>
            </w:tcBorders>
            <w:vAlign w:val="center"/>
          </w:tcPr>
          <w:p w:rsidR="002824F0" w:rsidRDefault="002824F0" w:rsidP="003C0D91"/>
        </w:tc>
        <w:tc>
          <w:tcPr>
            <w:tcW w:w="1842" w:type="pct"/>
            <w:tcBorders>
              <w:top w:val="outset" w:sz="4" w:space="0" w:color="000000"/>
              <w:left w:val="outset" w:sz="4" w:space="0" w:color="000000"/>
              <w:bottom w:val="outset" w:sz="4" w:space="0" w:color="000000"/>
              <w:right w:val="outset" w:sz="4" w:space="0" w:color="000000"/>
            </w:tcBorders>
          </w:tcPr>
          <w:p w:rsidR="002824F0" w:rsidRDefault="002824F0" w:rsidP="003C0D91">
            <w:r>
              <w:t>Даты начала и окончания осмотра участниками закупки образца или макета товара</w:t>
            </w:r>
          </w:p>
        </w:tc>
        <w:tc>
          <w:tcPr>
            <w:tcW w:w="2650" w:type="pct"/>
            <w:tcBorders>
              <w:top w:val="outset" w:sz="4" w:space="0" w:color="000000"/>
              <w:left w:val="outset" w:sz="4" w:space="0" w:color="000000"/>
              <w:bottom w:val="outset" w:sz="4" w:space="0" w:color="000000"/>
              <w:right w:val="outset" w:sz="4" w:space="0" w:color="000000"/>
            </w:tcBorders>
          </w:tcPr>
          <w:p w:rsidR="002824F0" w:rsidRDefault="008C2C35" w:rsidP="003C0D91">
            <w:r>
              <w:t>Не предусмотрено</w:t>
            </w:r>
          </w:p>
        </w:tc>
      </w:tr>
      <w:tr w:rsidR="002824F0" w:rsidTr="001365BE">
        <w:tc>
          <w:tcPr>
            <w:tcW w:w="508" w:type="pct"/>
            <w:vMerge/>
            <w:tcBorders>
              <w:top w:val="outset" w:sz="4" w:space="0" w:color="000000"/>
              <w:left w:val="outset" w:sz="4" w:space="0" w:color="000000"/>
              <w:bottom w:val="outset" w:sz="4" w:space="0" w:color="000000"/>
              <w:right w:val="outset" w:sz="4" w:space="0" w:color="000000"/>
            </w:tcBorders>
            <w:vAlign w:val="center"/>
          </w:tcPr>
          <w:p w:rsidR="002824F0" w:rsidRDefault="002824F0" w:rsidP="003C0D91"/>
        </w:tc>
        <w:tc>
          <w:tcPr>
            <w:tcW w:w="1842" w:type="pct"/>
            <w:tcBorders>
              <w:top w:val="outset" w:sz="4" w:space="0" w:color="000000"/>
              <w:left w:val="outset" w:sz="4" w:space="0" w:color="000000"/>
              <w:bottom w:val="outset" w:sz="4" w:space="0" w:color="000000"/>
              <w:right w:val="outset" w:sz="4" w:space="0" w:color="000000"/>
            </w:tcBorders>
          </w:tcPr>
          <w:p w:rsidR="002824F0" w:rsidRDefault="002824F0" w:rsidP="003C0D91">
            <w:r>
              <w:t>Порядок и график осмотра участниками закупки образца или макета товара</w:t>
            </w:r>
          </w:p>
        </w:tc>
        <w:tc>
          <w:tcPr>
            <w:tcW w:w="2650" w:type="pct"/>
            <w:tcBorders>
              <w:top w:val="outset" w:sz="4" w:space="0" w:color="000000"/>
              <w:left w:val="outset" w:sz="4" w:space="0" w:color="000000"/>
              <w:bottom w:val="outset" w:sz="4" w:space="0" w:color="000000"/>
              <w:right w:val="outset" w:sz="4" w:space="0" w:color="000000"/>
            </w:tcBorders>
          </w:tcPr>
          <w:p w:rsidR="002824F0" w:rsidRDefault="008C2C35" w:rsidP="003C0D91">
            <w:r>
              <w:t>Не предусмотрено</w:t>
            </w:r>
          </w:p>
        </w:tc>
      </w:tr>
      <w:tr w:rsidR="002824F0" w:rsidTr="004C1E49">
        <w:tc>
          <w:tcPr>
            <w:tcW w:w="508" w:type="pct"/>
            <w:tcBorders>
              <w:top w:val="outset" w:sz="4" w:space="0" w:color="000000"/>
              <w:left w:val="outset" w:sz="4" w:space="0" w:color="000000"/>
              <w:bottom w:val="single" w:sz="4" w:space="0" w:color="FFFFFF"/>
              <w:right w:val="outset" w:sz="4" w:space="0" w:color="000000"/>
            </w:tcBorders>
          </w:tcPr>
          <w:p w:rsidR="002824F0" w:rsidRDefault="002824F0" w:rsidP="003C0D91">
            <w:pPr>
              <w:jc w:val="center"/>
            </w:pPr>
            <w:r>
              <w:t>8</w:t>
            </w:r>
          </w:p>
        </w:tc>
        <w:tc>
          <w:tcPr>
            <w:tcW w:w="1842" w:type="pct"/>
            <w:tcBorders>
              <w:top w:val="outset" w:sz="4" w:space="0" w:color="000000"/>
              <w:left w:val="outset" w:sz="4" w:space="0" w:color="000000"/>
              <w:bottom w:val="outset" w:sz="4" w:space="0" w:color="000000"/>
              <w:right w:val="outset" w:sz="4" w:space="0" w:color="000000"/>
            </w:tcBorders>
          </w:tcPr>
          <w:p w:rsidR="002824F0" w:rsidRDefault="002824F0" w:rsidP="003C0D91">
            <w:r>
              <w:t>Начальная (максимальная) цена контракта</w:t>
            </w:r>
          </w:p>
        </w:tc>
        <w:tc>
          <w:tcPr>
            <w:tcW w:w="2650" w:type="pct"/>
            <w:tcBorders>
              <w:top w:val="outset" w:sz="4" w:space="0" w:color="000000"/>
              <w:left w:val="outset" w:sz="4" w:space="0" w:color="000000"/>
              <w:bottom w:val="outset" w:sz="4" w:space="0" w:color="000000"/>
              <w:right w:val="outset" w:sz="4" w:space="0" w:color="000000"/>
            </w:tcBorders>
          </w:tcPr>
          <w:p w:rsidR="002824F0" w:rsidRDefault="00990002" w:rsidP="00990002">
            <w:pPr>
              <w:jc w:val="both"/>
            </w:pPr>
            <w:r w:rsidRPr="00E86833">
              <w:t>495 900,00</w:t>
            </w:r>
            <w:r w:rsidRPr="0056215E">
              <w:t xml:space="preserve"> руб.</w:t>
            </w:r>
          </w:p>
        </w:tc>
      </w:tr>
      <w:tr w:rsidR="002824F0" w:rsidTr="004C1E49">
        <w:tc>
          <w:tcPr>
            <w:tcW w:w="508" w:type="pct"/>
            <w:tcBorders>
              <w:top w:val="single" w:sz="4" w:space="0" w:color="FFFFFF"/>
              <w:left w:val="outset" w:sz="4" w:space="0" w:color="000000"/>
              <w:bottom w:val="outset" w:sz="4" w:space="0" w:color="000000"/>
              <w:right w:val="outset" w:sz="4" w:space="0" w:color="000000"/>
            </w:tcBorders>
            <w:vAlign w:val="center"/>
          </w:tcPr>
          <w:p w:rsidR="002824F0" w:rsidRDefault="002824F0" w:rsidP="003C0D91"/>
        </w:tc>
        <w:tc>
          <w:tcPr>
            <w:tcW w:w="1842" w:type="pct"/>
            <w:tcBorders>
              <w:top w:val="outset" w:sz="4" w:space="0" w:color="000000"/>
              <w:left w:val="outset" w:sz="4" w:space="0" w:color="000000"/>
              <w:bottom w:val="outset" w:sz="4" w:space="0" w:color="000000"/>
              <w:right w:val="outset" w:sz="4" w:space="0" w:color="000000"/>
            </w:tcBorders>
          </w:tcPr>
          <w:p w:rsidR="002824F0" w:rsidRDefault="002824F0" w:rsidP="003C0D91">
            <w:r>
              <w:t>Оплата поставки товара, выполнения работы или оказания услуги</w:t>
            </w:r>
          </w:p>
        </w:tc>
        <w:tc>
          <w:tcPr>
            <w:tcW w:w="2650" w:type="pct"/>
            <w:tcBorders>
              <w:top w:val="outset" w:sz="4" w:space="0" w:color="000000"/>
              <w:left w:val="outset" w:sz="4" w:space="0" w:color="000000"/>
              <w:bottom w:val="outset" w:sz="4" w:space="0" w:color="000000"/>
              <w:right w:val="outset" w:sz="4" w:space="0" w:color="000000"/>
            </w:tcBorders>
          </w:tcPr>
          <w:p w:rsidR="002824F0" w:rsidRPr="00DB2A4D" w:rsidRDefault="00DB2A4D" w:rsidP="00823D8A">
            <w:pPr>
              <w:jc w:val="both"/>
            </w:pPr>
            <w:r w:rsidRPr="00DB2A4D">
              <w:t>согласно аукционной документации</w:t>
            </w:r>
          </w:p>
        </w:tc>
      </w:tr>
      <w:tr w:rsidR="00CC0AA1" w:rsidTr="004C1E49">
        <w:tc>
          <w:tcPr>
            <w:tcW w:w="508" w:type="pct"/>
            <w:tcBorders>
              <w:top w:val="single" w:sz="4" w:space="0" w:color="FFFFFF"/>
              <w:left w:val="outset" w:sz="4" w:space="0" w:color="000000"/>
              <w:bottom w:val="outset" w:sz="4" w:space="0" w:color="000000"/>
              <w:right w:val="outset" w:sz="4" w:space="0" w:color="000000"/>
            </w:tcBorders>
            <w:vAlign w:val="center"/>
          </w:tcPr>
          <w:p w:rsidR="00CC0AA1" w:rsidRDefault="00CC0AA1" w:rsidP="00CC0AA1">
            <w:pPr>
              <w:jc w:val="center"/>
            </w:pPr>
            <w:r>
              <w:t>8.1</w:t>
            </w:r>
          </w:p>
        </w:tc>
        <w:tc>
          <w:tcPr>
            <w:tcW w:w="1842" w:type="pct"/>
            <w:tcBorders>
              <w:top w:val="outset" w:sz="4" w:space="0" w:color="000000"/>
              <w:left w:val="outset" w:sz="4" w:space="0" w:color="000000"/>
              <w:bottom w:val="outset" w:sz="4" w:space="0" w:color="000000"/>
              <w:right w:val="outset" w:sz="4" w:space="0" w:color="000000"/>
            </w:tcBorders>
          </w:tcPr>
          <w:p w:rsidR="00CC0AA1" w:rsidRDefault="00CC0AA1" w:rsidP="003C0D91">
            <w:r>
              <w:t>Размер аванса</w:t>
            </w:r>
          </w:p>
        </w:tc>
        <w:tc>
          <w:tcPr>
            <w:tcW w:w="2650" w:type="pct"/>
            <w:tcBorders>
              <w:top w:val="outset" w:sz="4" w:space="0" w:color="000000"/>
              <w:left w:val="outset" w:sz="4" w:space="0" w:color="000000"/>
              <w:bottom w:val="outset" w:sz="4" w:space="0" w:color="000000"/>
              <w:right w:val="outset" w:sz="4" w:space="0" w:color="000000"/>
            </w:tcBorders>
          </w:tcPr>
          <w:p w:rsidR="00CC0AA1" w:rsidRDefault="00CC0AA1" w:rsidP="00766698">
            <w:pPr>
              <w:jc w:val="both"/>
            </w:pPr>
            <w:r>
              <w:t>Выплата не предусмотрена</w:t>
            </w:r>
          </w:p>
        </w:tc>
      </w:tr>
      <w:tr w:rsidR="002824F0" w:rsidTr="00823D8A">
        <w:tc>
          <w:tcPr>
            <w:tcW w:w="508" w:type="pct"/>
            <w:tcBorders>
              <w:top w:val="outset" w:sz="4" w:space="0" w:color="000000"/>
              <w:left w:val="outset" w:sz="4" w:space="0" w:color="000000"/>
              <w:bottom w:val="outset" w:sz="4" w:space="0" w:color="000000"/>
              <w:right w:val="outset" w:sz="4" w:space="0" w:color="000000"/>
            </w:tcBorders>
          </w:tcPr>
          <w:p w:rsidR="002824F0" w:rsidRDefault="002824F0" w:rsidP="003C0D91">
            <w:pPr>
              <w:jc w:val="center"/>
            </w:pPr>
            <w:r>
              <w:lastRenderedPageBreak/>
              <w:t>9</w:t>
            </w:r>
          </w:p>
        </w:tc>
        <w:tc>
          <w:tcPr>
            <w:tcW w:w="1842" w:type="pct"/>
            <w:tcBorders>
              <w:top w:val="outset" w:sz="4" w:space="0" w:color="000000"/>
              <w:left w:val="outset" w:sz="4" w:space="0" w:color="000000"/>
              <w:bottom w:val="outset" w:sz="4" w:space="0" w:color="000000"/>
              <w:right w:val="outset" w:sz="4" w:space="0" w:color="000000"/>
            </w:tcBorders>
          </w:tcPr>
          <w:p w:rsidR="002824F0" w:rsidRDefault="002824F0" w:rsidP="003C0D91">
            <w:r>
              <w:t>Источник финансирования</w:t>
            </w:r>
          </w:p>
        </w:tc>
        <w:tc>
          <w:tcPr>
            <w:tcW w:w="2650" w:type="pct"/>
            <w:tcBorders>
              <w:top w:val="outset" w:sz="4" w:space="0" w:color="000000"/>
              <w:left w:val="outset" w:sz="4" w:space="0" w:color="000000"/>
              <w:bottom w:val="outset" w:sz="4" w:space="0" w:color="000000"/>
              <w:right w:val="outset" w:sz="4" w:space="0" w:color="000000"/>
            </w:tcBorders>
          </w:tcPr>
          <w:p w:rsidR="00823D8A" w:rsidRDefault="00823D8A" w:rsidP="00823D8A">
            <w:pPr>
              <w:jc w:val="both"/>
            </w:pPr>
            <w:r w:rsidRPr="002B5795">
              <w:t>Бюджет Горькобалковского сельского поселения Новопокровского района</w:t>
            </w:r>
          </w:p>
          <w:p w:rsidR="002824F0" w:rsidRPr="00823D8A" w:rsidRDefault="002824F0" w:rsidP="003C0D91">
            <w:pPr>
              <w:rPr>
                <w:sz w:val="4"/>
                <w:szCs w:val="4"/>
              </w:rPr>
            </w:pPr>
          </w:p>
        </w:tc>
      </w:tr>
      <w:tr w:rsidR="002824F0" w:rsidTr="00823D8A">
        <w:tc>
          <w:tcPr>
            <w:tcW w:w="508" w:type="pct"/>
            <w:tcBorders>
              <w:top w:val="outset" w:sz="4" w:space="0" w:color="000000"/>
              <w:left w:val="outset" w:sz="4" w:space="0" w:color="000000"/>
              <w:bottom w:val="outset" w:sz="4" w:space="0" w:color="000000"/>
              <w:right w:val="outset" w:sz="4" w:space="0" w:color="000000"/>
            </w:tcBorders>
          </w:tcPr>
          <w:p w:rsidR="002824F0" w:rsidRDefault="002824F0" w:rsidP="003C0D91">
            <w:pPr>
              <w:jc w:val="center"/>
            </w:pPr>
            <w:r>
              <w:t>10</w:t>
            </w:r>
          </w:p>
        </w:tc>
        <w:tc>
          <w:tcPr>
            <w:tcW w:w="1842" w:type="pct"/>
            <w:tcBorders>
              <w:top w:val="outset" w:sz="4" w:space="0" w:color="000000"/>
              <w:left w:val="outset" w:sz="4" w:space="0" w:color="000000"/>
              <w:bottom w:val="outset" w:sz="4" w:space="0" w:color="000000"/>
              <w:right w:val="outset" w:sz="4" w:space="0" w:color="000000"/>
            </w:tcBorders>
          </w:tcPr>
          <w:p w:rsidR="002824F0" w:rsidRDefault="002824F0" w:rsidP="003C0D91">
            <w:r>
              <w:t>Идентификационный код закупки</w:t>
            </w:r>
          </w:p>
        </w:tc>
        <w:tc>
          <w:tcPr>
            <w:tcW w:w="2650" w:type="pct"/>
            <w:tcBorders>
              <w:top w:val="outset" w:sz="4" w:space="0" w:color="000000"/>
              <w:left w:val="outset" w:sz="4" w:space="0" w:color="000000"/>
              <w:bottom w:val="outset" w:sz="4" w:space="0" w:color="000000"/>
              <w:right w:val="outset" w:sz="4" w:space="0" w:color="000000"/>
            </w:tcBorders>
          </w:tcPr>
          <w:p w:rsidR="00823D8A" w:rsidRDefault="00823D8A" w:rsidP="00823D8A">
            <w:pPr>
              <w:jc w:val="both"/>
            </w:pPr>
            <w:r w:rsidRPr="00CE2B17">
              <w:t>213234401405123440100100020010220244</w:t>
            </w:r>
          </w:p>
          <w:p w:rsidR="002824F0" w:rsidRPr="00823D8A" w:rsidRDefault="002824F0" w:rsidP="003C0D91">
            <w:pPr>
              <w:rPr>
                <w:sz w:val="4"/>
                <w:szCs w:val="4"/>
              </w:rPr>
            </w:pPr>
          </w:p>
        </w:tc>
      </w:tr>
      <w:tr w:rsidR="002824F0" w:rsidTr="00823D8A">
        <w:tc>
          <w:tcPr>
            <w:tcW w:w="508" w:type="pct"/>
            <w:tcBorders>
              <w:top w:val="outset" w:sz="4" w:space="0" w:color="000000"/>
              <w:left w:val="outset" w:sz="4" w:space="0" w:color="000000"/>
              <w:bottom w:val="outset" w:sz="4" w:space="0" w:color="000000"/>
              <w:right w:val="outset" w:sz="4" w:space="0" w:color="000000"/>
            </w:tcBorders>
          </w:tcPr>
          <w:p w:rsidR="002824F0" w:rsidRDefault="002824F0" w:rsidP="003C0D91">
            <w:pPr>
              <w:jc w:val="center"/>
            </w:pPr>
            <w:r>
              <w:t>11</w:t>
            </w:r>
          </w:p>
        </w:tc>
        <w:tc>
          <w:tcPr>
            <w:tcW w:w="1842" w:type="pct"/>
            <w:tcBorders>
              <w:top w:val="outset" w:sz="4" w:space="0" w:color="000000"/>
              <w:left w:val="outset" w:sz="4" w:space="0" w:color="000000"/>
              <w:bottom w:val="outset" w:sz="4" w:space="0" w:color="000000"/>
              <w:right w:val="outset" w:sz="4" w:space="0" w:color="000000"/>
            </w:tcBorders>
          </w:tcPr>
          <w:p w:rsidR="002824F0" w:rsidRDefault="002824F0" w:rsidP="003C0D91">
            <w:r>
              <w:t>Ограничение участия в определении поставщика (подрядчика, исполнителя)</w:t>
            </w:r>
          </w:p>
        </w:tc>
        <w:tc>
          <w:tcPr>
            <w:tcW w:w="2650" w:type="pct"/>
            <w:tcBorders>
              <w:top w:val="outset" w:sz="4" w:space="0" w:color="000000"/>
              <w:left w:val="outset" w:sz="4" w:space="0" w:color="000000"/>
              <w:bottom w:val="outset" w:sz="4" w:space="0" w:color="000000"/>
              <w:right w:val="outset" w:sz="4" w:space="0" w:color="000000"/>
            </w:tcBorders>
          </w:tcPr>
          <w:p w:rsidR="002824F0" w:rsidRDefault="002824F0" w:rsidP="00823D8A">
            <w:pPr>
              <w:jc w:val="both"/>
            </w:pPr>
            <w:r w:rsidRPr="00823D8A">
              <w:t>Предусмотрено (закупка осуществляется только у субъектов малого предпринимательства, социально ориентированных некоммерческих организаций)</w:t>
            </w:r>
          </w:p>
        </w:tc>
      </w:tr>
      <w:tr w:rsidR="002824F0" w:rsidTr="00823D8A">
        <w:tc>
          <w:tcPr>
            <w:tcW w:w="508" w:type="pct"/>
            <w:tcBorders>
              <w:top w:val="outset" w:sz="4" w:space="0" w:color="000000"/>
              <w:left w:val="outset" w:sz="4" w:space="0" w:color="000000"/>
              <w:bottom w:val="outset" w:sz="4" w:space="0" w:color="000000"/>
              <w:right w:val="outset" w:sz="4" w:space="0" w:color="000000"/>
            </w:tcBorders>
          </w:tcPr>
          <w:p w:rsidR="002824F0" w:rsidRDefault="002824F0" w:rsidP="003C0D91">
            <w:pPr>
              <w:jc w:val="center"/>
            </w:pPr>
            <w:r>
              <w:t>12</w:t>
            </w:r>
          </w:p>
        </w:tc>
        <w:tc>
          <w:tcPr>
            <w:tcW w:w="1842" w:type="pct"/>
            <w:tcBorders>
              <w:top w:val="outset" w:sz="4" w:space="0" w:color="000000"/>
              <w:left w:val="outset" w:sz="4" w:space="0" w:color="000000"/>
              <w:bottom w:val="outset" w:sz="4" w:space="0" w:color="000000"/>
              <w:right w:val="outset" w:sz="4" w:space="0" w:color="000000"/>
            </w:tcBorders>
          </w:tcPr>
          <w:p w:rsidR="002824F0" w:rsidRDefault="002824F0" w:rsidP="003C0D91">
            <w:r>
              <w:t>Способ определения поставщика (подрядчика, исполнителя)</w:t>
            </w:r>
          </w:p>
        </w:tc>
        <w:tc>
          <w:tcPr>
            <w:tcW w:w="2650" w:type="pct"/>
            <w:tcBorders>
              <w:top w:val="outset" w:sz="4" w:space="0" w:color="000000"/>
              <w:left w:val="outset" w:sz="4" w:space="0" w:color="000000"/>
              <w:bottom w:val="outset" w:sz="4" w:space="0" w:color="000000"/>
              <w:right w:val="outset" w:sz="4" w:space="0" w:color="000000"/>
            </w:tcBorders>
          </w:tcPr>
          <w:p w:rsidR="002824F0" w:rsidRDefault="002824F0" w:rsidP="00823D8A">
            <w:pPr>
              <w:jc w:val="both"/>
            </w:pPr>
            <w:r>
              <w:t>Электронный аукцион</w:t>
            </w:r>
          </w:p>
        </w:tc>
      </w:tr>
      <w:tr w:rsidR="002824F0" w:rsidTr="00823D8A">
        <w:tc>
          <w:tcPr>
            <w:tcW w:w="508" w:type="pct"/>
            <w:vMerge w:val="restart"/>
            <w:tcBorders>
              <w:top w:val="outset" w:sz="4" w:space="0" w:color="000000"/>
              <w:left w:val="outset" w:sz="4" w:space="0" w:color="000000"/>
              <w:bottom w:val="outset" w:sz="4" w:space="0" w:color="000000"/>
              <w:right w:val="outset" w:sz="4" w:space="0" w:color="000000"/>
            </w:tcBorders>
          </w:tcPr>
          <w:p w:rsidR="002824F0" w:rsidRDefault="002824F0" w:rsidP="003C0D91">
            <w:pPr>
              <w:jc w:val="center"/>
            </w:pPr>
            <w:r>
              <w:t>13</w:t>
            </w:r>
          </w:p>
        </w:tc>
        <w:tc>
          <w:tcPr>
            <w:tcW w:w="1842" w:type="pct"/>
            <w:tcBorders>
              <w:top w:val="outset" w:sz="4" w:space="0" w:color="000000"/>
              <w:left w:val="outset" w:sz="4" w:space="0" w:color="000000"/>
              <w:bottom w:val="outset" w:sz="4" w:space="0" w:color="000000"/>
              <w:right w:val="outset" w:sz="4" w:space="0" w:color="000000"/>
            </w:tcBorders>
          </w:tcPr>
          <w:p w:rsidR="002824F0" w:rsidRDefault="002824F0" w:rsidP="003C0D91">
            <w:r>
              <w:t>Адрес электронной площадки в информационно-телекоммуникационной сети «Интернет»</w:t>
            </w:r>
          </w:p>
        </w:tc>
        <w:tc>
          <w:tcPr>
            <w:tcW w:w="2650" w:type="pct"/>
            <w:tcBorders>
              <w:top w:val="outset" w:sz="4" w:space="0" w:color="000000"/>
              <w:left w:val="outset" w:sz="4" w:space="0" w:color="000000"/>
              <w:bottom w:val="outset" w:sz="4" w:space="0" w:color="000000"/>
              <w:right w:val="outset" w:sz="4" w:space="0" w:color="000000"/>
            </w:tcBorders>
          </w:tcPr>
          <w:p w:rsidR="002824F0" w:rsidRDefault="00823D8A" w:rsidP="00823D8A">
            <w:pPr>
              <w:jc w:val="both"/>
            </w:pPr>
            <w:r w:rsidRPr="00D806C8">
              <w:t>https://www.rts-tender.ru</w:t>
            </w:r>
          </w:p>
        </w:tc>
      </w:tr>
      <w:tr w:rsidR="002824F0" w:rsidTr="00823D8A">
        <w:tc>
          <w:tcPr>
            <w:tcW w:w="508" w:type="pct"/>
            <w:vMerge/>
            <w:tcBorders>
              <w:top w:val="outset" w:sz="4" w:space="0" w:color="000000"/>
              <w:left w:val="outset" w:sz="4" w:space="0" w:color="000000"/>
              <w:bottom w:val="outset" w:sz="4" w:space="0" w:color="000000"/>
              <w:right w:val="outset" w:sz="4" w:space="0" w:color="000000"/>
            </w:tcBorders>
            <w:vAlign w:val="center"/>
          </w:tcPr>
          <w:p w:rsidR="002824F0" w:rsidRDefault="002824F0" w:rsidP="003C0D91"/>
        </w:tc>
        <w:tc>
          <w:tcPr>
            <w:tcW w:w="1842" w:type="pct"/>
            <w:tcBorders>
              <w:top w:val="outset" w:sz="4" w:space="0" w:color="000000"/>
              <w:left w:val="outset" w:sz="4" w:space="0" w:color="000000"/>
              <w:bottom w:val="outset" w:sz="4" w:space="0" w:color="000000"/>
              <w:right w:val="outset" w:sz="4" w:space="0" w:color="000000"/>
            </w:tcBorders>
          </w:tcPr>
          <w:p w:rsidR="002824F0" w:rsidRDefault="002824F0" w:rsidP="003C0D91">
            <w:r>
              <w:t>Срок подачи заявок участников электронного аукциона</w:t>
            </w:r>
          </w:p>
        </w:tc>
        <w:tc>
          <w:tcPr>
            <w:tcW w:w="2650" w:type="pct"/>
            <w:tcBorders>
              <w:top w:val="outset" w:sz="4" w:space="0" w:color="000000"/>
              <w:left w:val="outset" w:sz="4" w:space="0" w:color="000000"/>
              <w:bottom w:val="outset" w:sz="4" w:space="0" w:color="000000"/>
              <w:right w:val="outset" w:sz="4" w:space="0" w:color="000000"/>
            </w:tcBorders>
          </w:tcPr>
          <w:p w:rsidR="002824F0" w:rsidRDefault="002824F0" w:rsidP="00056A74">
            <w:pPr>
              <w:jc w:val="both"/>
            </w:pPr>
            <w:r>
              <w:t xml:space="preserve">Начало срока подачи: с даты и времени фактической публикации извещения о проведении настоящего электронного аукциона </w:t>
            </w:r>
          </w:p>
          <w:p w:rsidR="002824F0" w:rsidRDefault="002824F0" w:rsidP="00056A74">
            <w:pPr>
              <w:jc w:val="both"/>
            </w:pPr>
            <w:r>
              <w:t xml:space="preserve">Окончание срока подачи (дата и время): </w:t>
            </w:r>
            <w:r w:rsidR="00056A74" w:rsidRPr="002534AB">
              <w:t>28.01.2021 г. в 16-00</w:t>
            </w:r>
            <w:r>
              <w:t xml:space="preserve"> </w:t>
            </w:r>
          </w:p>
        </w:tc>
      </w:tr>
      <w:tr w:rsidR="002824F0" w:rsidTr="00823D8A">
        <w:tc>
          <w:tcPr>
            <w:tcW w:w="508" w:type="pct"/>
            <w:vMerge/>
            <w:tcBorders>
              <w:top w:val="outset" w:sz="4" w:space="0" w:color="000000"/>
              <w:left w:val="outset" w:sz="4" w:space="0" w:color="000000"/>
              <w:bottom w:val="outset" w:sz="4" w:space="0" w:color="000000"/>
              <w:right w:val="outset" w:sz="4" w:space="0" w:color="000000"/>
            </w:tcBorders>
            <w:vAlign w:val="center"/>
          </w:tcPr>
          <w:p w:rsidR="002824F0" w:rsidRDefault="002824F0" w:rsidP="003C0D91"/>
        </w:tc>
        <w:tc>
          <w:tcPr>
            <w:tcW w:w="1842" w:type="pct"/>
            <w:tcBorders>
              <w:top w:val="outset" w:sz="4" w:space="0" w:color="000000"/>
              <w:left w:val="outset" w:sz="4" w:space="0" w:color="000000"/>
              <w:bottom w:val="outset" w:sz="4" w:space="0" w:color="000000"/>
              <w:right w:val="outset" w:sz="4" w:space="0" w:color="000000"/>
            </w:tcBorders>
          </w:tcPr>
          <w:p w:rsidR="002824F0" w:rsidRDefault="002824F0" w:rsidP="003C0D91">
            <w:r>
              <w:t>Место подачи заявок участников электронного аукциона</w:t>
            </w:r>
          </w:p>
        </w:tc>
        <w:tc>
          <w:tcPr>
            <w:tcW w:w="2650" w:type="pct"/>
            <w:tcBorders>
              <w:top w:val="outset" w:sz="4" w:space="0" w:color="000000"/>
              <w:left w:val="outset" w:sz="4" w:space="0" w:color="000000"/>
              <w:bottom w:val="outset" w:sz="4" w:space="0" w:color="000000"/>
              <w:right w:val="outset" w:sz="4" w:space="0" w:color="000000"/>
            </w:tcBorders>
          </w:tcPr>
          <w:p w:rsidR="002824F0" w:rsidRDefault="002824F0" w:rsidP="00056A74">
            <w:pPr>
              <w:jc w:val="both"/>
            </w:pPr>
            <w:r>
              <w:t>Заявка на участие в электронном аукционе направляется участником аукциона оператору электронной площадки по адресу электронной площадки в информационно-телекоммуникационной сети «Интернет», указанному в настоящей позиции</w:t>
            </w:r>
          </w:p>
        </w:tc>
      </w:tr>
      <w:tr w:rsidR="002824F0" w:rsidTr="00823D8A">
        <w:tc>
          <w:tcPr>
            <w:tcW w:w="508" w:type="pct"/>
            <w:vMerge/>
            <w:tcBorders>
              <w:top w:val="outset" w:sz="4" w:space="0" w:color="000000"/>
              <w:left w:val="outset" w:sz="4" w:space="0" w:color="000000"/>
              <w:bottom w:val="outset" w:sz="4" w:space="0" w:color="000000"/>
              <w:right w:val="outset" w:sz="4" w:space="0" w:color="000000"/>
            </w:tcBorders>
            <w:vAlign w:val="center"/>
          </w:tcPr>
          <w:p w:rsidR="002824F0" w:rsidRDefault="002824F0" w:rsidP="003C0D91"/>
        </w:tc>
        <w:tc>
          <w:tcPr>
            <w:tcW w:w="1842" w:type="pct"/>
            <w:tcBorders>
              <w:top w:val="outset" w:sz="4" w:space="0" w:color="000000"/>
              <w:left w:val="outset" w:sz="4" w:space="0" w:color="000000"/>
              <w:bottom w:val="outset" w:sz="4" w:space="0" w:color="000000"/>
              <w:right w:val="outset" w:sz="4" w:space="0" w:color="000000"/>
            </w:tcBorders>
          </w:tcPr>
          <w:p w:rsidR="002824F0" w:rsidRDefault="002824F0" w:rsidP="003C0D91">
            <w:r>
              <w:t>Порядок подачи заявок на участие в электронном аукционе</w:t>
            </w:r>
          </w:p>
        </w:tc>
        <w:tc>
          <w:tcPr>
            <w:tcW w:w="2650" w:type="pct"/>
            <w:tcBorders>
              <w:top w:val="outset" w:sz="4" w:space="0" w:color="000000"/>
              <w:left w:val="outset" w:sz="4" w:space="0" w:color="000000"/>
              <w:bottom w:val="outset" w:sz="4" w:space="0" w:color="000000"/>
              <w:right w:val="outset" w:sz="4" w:space="0" w:color="000000"/>
            </w:tcBorders>
          </w:tcPr>
          <w:p w:rsidR="001C3B19" w:rsidRDefault="001C3B19" w:rsidP="001C3B19">
            <w:pPr>
              <w:jc w:val="both"/>
            </w:pPr>
            <w:r>
              <w:t xml:space="preserve">Подача заявок на участие в электронном аукционе осуществляется только лицами, зарегистрированными в единой информационной системе в сфере закупок и аккредитованными на электронной площадке в соответствии со статей 24.2 № 44-ФЗ. </w:t>
            </w:r>
          </w:p>
          <w:p w:rsidR="001C3B19" w:rsidRDefault="001C3B19" w:rsidP="001C3B19">
            <w:pPr>
              <w:jc w:val="both"/>
            </w:pPr>
            <w:r>
              <w:t xml:space="preserve">Заявка на участие в электронном аукционе состоит из двух частей. </w:t>
            </w:r>
          </w:p>
          <w:p w:rsidR="001C3B19" w:rsidRDefault="001C3B19" w:rsidP="001C3B19">
            <w:pPr>
              <w:jc w:val="both"/>
            </w:pPr>
            <w:r>
              <w:t xml:space="preserve">Заявка на участие в электронном аукционе, за исключением случая, предусмотренного частью 8.1 статьи 66 44-ФЗ, направляется участником такого аукциона оператору электронной площадки в форме двух электронных документов, содержащих соответствующие части заявки. Указанные электронные документы подаются одновременно. </w:t>
            </w:r>
          </w:p>
          <w:p w:rsidR="001C3B19" w:rsidRDefault="001C3B19" w:rsidP="001C3B19">
            <w:pPr>
              <w:jc w:val="both"/>
            </w:pPr>
            <w:r>
              <w:t xml:space="preserve">Заявка на участие в электронном аукционе, в описание объекта закупки которого в соответствии с пунктом 8 части 1 статьи 33 44-ФЗ включается проектная документация, направляется участником такого аукциона оператору электронной площадки в форме двух электронных документов, содержащих части заявки, предусмотренные частями 3.1 и 5 статьи 66 44-ФЗ. Указанные электронные документы подаются одновременно. </w:t>
            </w:r>
          </w:p>
          <w:p w:rsidR="002824F0" w:rsidRDefault="001C3B19" w:rsidP="001C3B19">
            <w:pPr>
              <w:jc w:val="both"/>
            </w:pPr>
            <w:r>
              <w:t xml:space="preserve">Участник электронного аукциона вправе подать только одну заявку на участие в таком аукционе. Заявка на участие в электронном аукционе, </w:t>
            </w:r>
            <w:r>
              <w:lastRenderedPageBreak/>
              <w:t xml:space="preserve">направляемая участником электронного аукциона, должна быть подписана усиленной квалифицированной электронной подписью лица, имеющего право действовать от имени участника такого аукциона, и подана с использованием электронной площадки. </w:t>
            </w:r>
            <w:r w:rsidR="002824F0">
              <w:t xml:space="preserve"> </w:t>
            </w:r>
          </w:p>
        </w:tc>
      </w:tr>
      <w:tr w:rsidR="002824F0" w:rsidTr="00823D8A">
        <w:tc>
          <w:tcPr>
            <w:tcW w:w="508" w:type="pct"/>
            <w:vMerge w:val="restart"/>
            <w:tcBorders>
              <w:top w:val="outset" w:sz="4" w:space="0" w:color="000000"/>
              <w:left w:val="outset" w:sz="4" w:space="0" w:color="000000"/>
              <w:bottom w:val="outset" w:sz="4" w:space="0" w:color="000000"/>
              <w:right w:val="outset" w:sz="4" w:space="0" w:color="000000"/>
            </w:tcBorders>
          </w:tcPr>
          <w:p w:rsidR="002824F0" w:rsidRDefault="002824F0" w:rsidP="003C0D91">
            <w:pPr>
              <w:jc w:val="center"/>
            </w:pPr>
            <w:r>
              <w:lastRenderedPageBreak/>
              <w:t>14</w:t>
            </w:r>
          </w:p>
        </w:tc>
        <w:tc>
          <w:tcPr>
            <w:tcW w:w="1842" w:type="pct"/>
            <w:tcBorders>
              <w:top w:val="outset" w:sz="4" w:space="0" w:color="000000"/>
              <w:left w:val="outset" w:sz="4" w:space="0" w:color="000000"/>
              <w:bottom w:val="outset" w:sz="4" w:space="0" w:color="000000"/>
              <w:right w:val="outset" w:sz="4" w:space="0" w:color="000000"/>
            </w:tcBorders>
          </w:tcPr>
          <w:p w:rsidR="002824F0" w:rsidRDefault="002824F0" w:rsidP="003C0D91">
            <w:r>
              <w:t>Требование к обеспечению заявки на участие в электронном аукционе</w:t>
            </w:r>
          </w:p>
        </w:tc>
        <w:tc>
          <w:tcPr>
            <w:tcW w:w="2650" w:type="pct"/>
            <w:tcBorders>
              <w:top w:val="outset" w:sz="4" w:space="0" w:color="000000"/>
              <w:left w:val="outset" w:sz="4" w:space="0" w:color="000000"/>
              <w:bottom w:val="outset" w:sz="4" w:space="0" w:color="000000"/>
              <w:right w:val="outset" w:sz="4" w:space="0" w:color="000000"/>
            </w:tcBorders>
          </w:tcPr>
          <w:p w:rsidR="002824F0" w:rsidRPr="006E04A1" w:rsidRDefault="002824F0" w:rsidP="006E04A1">
            <w:pPr>
              <w:jc w:val="both"/>
            </w:pPr>
            <w:r w:rsidRPr="006E04A1">
              <w:t>Установлено</w:t>
            </w:r>
          </w:p>
        </w:tc>
      </w:tr>
      <w:tr w:rsidR="002824F0" w:rsidTr="00823D8A">
        <w:tc>
          <w:tcPr>
            <w:tcW w:w="508" w:type="pct"/>
            <w:vMerge/>
            <w:tcBorders>
              <w:top w:val="outset" w:sz="4" w:space="0" w:color="000000"/>
              <w:left w:val="outset" w:sz="4" w:space="0" w:color="000000"/>
              <w:bottom w:val="outset" w:sz="4" w:space="0" w:color="000000"/>
              <w:right w:val="outset" w:sz="4" w:space="0" w:color="000000"/>
            </w:tcBorders>
            <w:vAlign w:val="center"/>
          </w:tcPr>
          <w:p w:rsidR="002824F0" w:rsidRDefault="002824F0" w:rsidP="003C0D91"/>
        </w:tc>
        <w:tc>
          <w:tcPr>
            <w:tcW w:w="1842" w:type="pct"/>
            <w:tcBorders>
              <w:top w:val="outset" w:sz="4" w:space="0" w:color="000000"/>
              <w:left w:val="outset" w:sz="4" w:space="0" w:color="000000"/>
              <w:bottom w:val="outset" w:sz="4" w:space="0" w:color="000000"/>
              <w:right w:val="outset" w:sz="4" w:space="0" w:color="000000"/>
            </w:tcBorders>
          </w:tcPr>
          <w:p w:rsidR="002824F0" w:rsidRDefault="002824F0" w:rsidP="003C0D91">
            <w:r>
              <w:t>Размер обеспечения заявки на участие в электронном аукционе, руб.</w:t>
            </w:r>
          </w:p>
        </w:tc>
        <w:tc>
          <w:tcPr>
            <w:tcW w:w="2650" w:type="pct"/>
            <w:tcBorders>
              <w:top w:val="outset" w:sz="4" w:space="0" w:color="000000"/>
              <w:left w:val="outset" w:sz="4" w:space="0" w:color="000000"/>
              <w:bottom w:val="outset" w:sz="4" w:space="0" w:color="000000"/>
              <w:right w:val="outset" w:sz="4" w:space="0" w:color="000000"/>
            </w:tcBorders>
          </w:tcPr>
          <w:p w:rsidR="00845EA8" w:rsidRDefault="00845EA8" w:rsidP="00845EA8">
            <w:pPr>
              <w:jc w:val="both"/>
            </w:pPr>
            <w:r w:rsidRPr="00DB1FA1">
              <w:t xml:space="preserve">4 959,00 руб. </w:t>
            </w:r>
            <w:r>
              <w:t>(</w:t>
            </w:r>
            <w:r w:rsidRPr="00DB1FA1">
              <w:t>1</w:t>
            </w:r>
            <w:r>
              <w:t xml:space="preserve"> % от начальной (максимальной) цены контракта)</w:t>
            </w:r>
          </w:p>
          <w:p w:rsidR="002824F0" w:rsidRPr="00845EA8" w:rsidRDefault="002824F0" w:rsidP="003C0D91">
            <w:pPr>
              <w:rPr>
                <w:sz w:val="4"/>
                <w:szCs w:val="4"/>
              </w:rPr>
            </w:pPr>
          </w:p>
        </w:tc>
      </w:tr>
      <w:tr w:rsidR="002824F0" w:rsidTr="00823D8A">
        <w:tc>
          <w:tcPr>
            <w:tcW w:w="508" w:type="pct"/>
            <w:vMerge/>
            <w:tcBorders>
              <w:top w:val="outset" w:sz="4" w:space="0" w:color="000000"/>
              <w:left w:val="outset" w:sz="4" w:space="0" w:color="000000"/>
              <w:bottom w:val="outset" w:sz="4" w:space="0" w:color="000000"/>
              <w:right w:val="outset" w:sz="4" w:space="0" w:color="000000"/>
            </w:tcBorders>
            <w:vAlign w:val="center"/>
          </w:tcPr>
          <w:p w:rsidR="002824F0" w:rsidRDefault="002824F0" w:rsidP="003C0D91"/>
        </w:tc>
        <w:tc>
          <w:tcPr>
            <w:tcW w:w="1842" w:type="pct"/>
            <w:tcBorders>
              <w:top w:val="outset" w:sz="4" w:space="0" w:color="000000"/>
              <w:left w:val="outset" w:sz="4" w:space="0" w:color="000000"/>
              <w:bottom w:val="outset" w:sz="4" w:space="0" w:color="000000"/>
              <w:right w:val="outset" w:sz="4" w:space="0" w:color="000000"/>
            </w:tcBorders>
          </w:tcPr>
          <w:p w:rsidR="002824F0" w:rsidRDefault="002824F0" w:rsidP="003C0D91">
            <w:r>
              <w:t>Порядок внесения денежных средств в качестве обеспечения заявок на участие в электронном аукционе</w:t>
            </w:r>
          </w:p>
        </w:tc>
        <w:tc>
          <w:tcPr>
            <w:tcW w:w="2650" w:type="pct"/>
            <w:vMerge w:val="restart"/>
            <w:tcBorders>
              <w:top w:val="outset" w:sz="4" w:space="0" w:color="000000"/>
              <w:left w:val="outset" w:sz="4" w:space="0" w:color="000000"/>
              <w:bottom w:val="outset" w:sz="4" w:space="0" w:color="000000"/>
              <w:right w:val="outset" w:sz="4" w:space="0" w:color="000000"/>
            </w:tcBorders>
          </w:tcPr>
          <w:p w:rsidR="002824F0" w:rsidRDefault="002824F0" w:rsidP="009D7CD2">
            <w:pPr>
              <w:jc w:val="both"/>
            </w:pPr>
            <w:r w:rsidRPr="00B675D4">
              <w:t>Согласно Разделу 4 «Порядок предоставления обеспечения заявок на участие в закупке»</w:t>
            </w:r>
          </w:p>
          <w:p w:rsidR="00B675D4" w:rsidRPr="009D7CD2" w:rsidRDefault="00B675D4" w:rsidP="003C0D91">
            <w:pPr>
              <w:rPr>
                <w:sz w:val="4"/>
                <w:szCs w:val="4"/>
              </w:rPr>
            </w:pPr>
          </w:p>
        </w:tc>
      </w:tr>
      <w:tr w:rsidR="002824F0" w:rsidTr="00823D8A">
        <w:tc>
          <w:tcPr>
            <w:tcW w:w="508" w:type="pct"/>
            <w:vMerge/>
            <w:tcBorders>
              <w:top w:val="outset" w:sz="4" w:space="0" w:color="000000"/>
              <w:left w:val="outset" w:sz="4" w:space="0" w:color="000000"/>
              <w:bottom w:val="outset" w:sz="4" w:space="0" w:color="000000"/>
              <w:right w:val="outset" w:sz="4" w:space="0" w:color="000000"/>
            </w:tcBorders>
            <w:vAlign w:val="center"/>
          </w:tcPr>
          <w:p w:rsidR="002824F0" w:rsidRDefault="002824F0" w:rsidP="003C0D91"/>
        </w:tc>
        <w:tc>
          <w:tcPr>
            <w:tcW w:w="1842" w:type="pct"/>
            <w:tcBorders>
              <w:top w:val="outset" w:sz="4" w:space="0" w:color="000000"/>
              <w:left w:val="outset" w:sz="4" w:space="0" w:color="000000"/>
              <w:bottom w:val="outset" w:sz="4" w:space="0" w:color="000000"/>
              <w:right w:val="outset" w:sz="4" w:space="0" w:color="000000"/>
            </w:tcBorders>
          </w:tcPr>
          <w:p w:rsidR="002824F0" w:rsidRDefault="002824F0" w:rsidP="003C0D91">
            <w:r>
              <w:t>Условия банковской гарантии, предоставляемой в качестве обеспечения заявок на участие в электронном аукционе</w:t>
            </w:r>
          </w:p>
        </w:tc>
        <w:tc>
          <w:tcPr>
            <w:tcW w:w="2650" w:type="pct"/>
            <w:vMerge/>
            <w:tcBorders>
              <w:top w:val="outset" w:sz="4" w:space="0" w:color="000000"/>
              <w:left w:val="outset" w:sz="4" w:space="0" w:color="000000"/>
              <w:bottom w:val="outset" w:sz="4" w:space="0" w:color="000000"/>
              <w:right w:val="outset" w:sz="4" w:space="0" w:color="000000"/>
            </w:tcBorders>
            <w:vAlign w:val="center"/>
          </w:tcPr>
          <w:p w:rsidR="002824F0" w:rsidRDefault="002824F0" w:rsidP="003C0D91"/>
        </w:tc>
      </w:tr>
      <w:tr w:rsidR="002824F0" w:rsidTr="00823D8A">
        <w:tc>
          <w:tcPr>
            <w:tcW w:w="508" w:type="pct"/>
            <w:vMerge w:val="restart"/>
            <w:tcBorders>
              <w:top w:val="outset" w:sz="4" w:space="0" w:color="000000"/>
              <w:left w:val="outset" w:sz="4" w:space="0" w:color="000000"/>
              <w:bottom w:val="outset" w:sz="4" w:space="0" w:color="000000"/>
              <w:right w:val="outset" w:sz="4" w:space="0" w:color="000000"/>
            </w:tcBorders>
          </w:tcPr>
          <w:p w:rsidR="002824F0" w:rsidRDefault="002824F0" w:rsidP="003C0D91">
            <w:pPr>
              <w:jc w:val="center"/>
            </w:pPr>
            <w:r>
              <w:t>15</w:t>
            </w:r>
          </w:p>
        </w:tc>
        <w:tc>
          <w:tcPr>
            <w:tcW w:w="1842" w:type="pct"/>
            <w:tcBorders>
              <w:top w:val="outset" w:sz="4" w:space="0" w:color="000000"/>
              <w:left w:val="outset" w:sz="4" w:space="0" w:color="000000"/>
              <w:bottom w:val="outset" w:sz="4" w:space="0" w:color="000000"/>
              <w:right w:val="outset" w:sz="4" w:space="0" w:color="000000"/>
            </w:tcBorders>
          </w:tcPr>
          <w:p w:rsidR="002824F0" w:rsidRDefault="002824F0" w:rsidP="003C0D91">
            <w:r>
              <w:t>Требование обеспечения исполнения контракта</w:t>
            </w:r>
          </w:p>
        </w:tc>
        <w:tc>
          <w:tcPr>
            <w:tcW w:w="2650" w:type="pct"/>
            <w:tcBorders>
              <w:top w:val="outset" w:sz="4" w:space="0" w:color="000000"/>
              <w:left w:val="outset" w:sz="4" w:space="0" w:color="000000"/>
              <w:bottom w:val="outset" w:sz="4" w:space="0" w:color="000000"/>
              <w:right w:val="outset" w:sz="4" w:space="0" w:color="000000"/>
            </w:tcBorders>
          </w:tcPr>
          <w:p w:rsidR="002824F0" w:rsidRDefault="002824F0" w:rsidP="00C0566E">
            <w:pPr>
              <w:jc w:val="both"/>
            </w:pPr>
            <w:r w:rsidRPr="00405CE1">
              <w:t>Установлено</w:t>
            </w:r>
          </w:p>
        </w:tc>
      </w:tr>
      <w:tr w:rsidR="002824F0" w:rsidTr="00823D8A">
        <w:tc>
          <w:tcPr>
            <w:tcW w:w="508" w:type="pct"/>
            <w:vMerge/>
            <w:tcBorders>
              <w:top w:val="outset" w:sz="4" w:space="0" w:color="000000"/>
              <w:left w:val="outset" w:sz="4" w:space="0" w:color="000000"/>
              <w:bottom w:val="outset" w:sz="4" w:space="0" w:color="000000"/>
              <w:right w:val="outset" w:sz="4" w:space="0" w:color="000000"/>
            </w:tcBorders>
            <w:vAlign w:val="center"/>
          </w:tcPr>
          <w:p w:rsidR="002824F0" w:rsidRDefault="002824F0" w:rsidP="003C0D91"/>
        </w:tc>
        <w:tc>
          <w:tcPr>
            <w:tcW w:w="1842" w:type="pct"/>
            <w:tcBorders>
              <w:top w:val="outset" w:sz="4" w:space="0" w:color="000000"/>
              <w:left w:val="outset" w:sz="4" w:space="0" w:color="000000"/>
              <w:bottom w:val="outset" w:sz="4" w:space="0" w:color="000000"/>
              <w:right w:val="outset" w:sz="4" w:space="0" w:color="000000"/>
            </w:tcBorders>
          </w:tcPr>
          <w:p w:rsidR="002824F0" w:rsidRDefault="002824F0" w:rsidP="003C0D91">
            <w:r>
              <w:t xml:space="preserve">Размер обеспечения исполнения контракта, руб. </w:t>
            </w:r>
          </w:p>
        </w:tc>
        <w:tc>
          <w:tcPr>
            <w:tcW w:w="2650" w:type="pct"/>
            <w:tcBorders>
              <w:top w:val="outset" w:sz="4" w:space="0" w:color="000000"/>
              <w:left w:val="outset" w:sz="4" w:space="0" w:color="000000"/>
              <w:bottom w:val="outset" w:sz="4" w:space="0" w:color="000000"/>
              <w:right w:val="outset" w:sz="4" w:space="0" w:color="000000"/>
            </w:tcBorders>
          </w:tcPr>
          <w:p w:rsidR="002824F0" w:rsidRDefault="002824F0" w:rsidP="0064754F">
            <w:pPr>
              <w:pStyle w:val="a4"/>
              <w:spacing w:before="0" w:beforeAutospacing="0" w:after="0" w:afterAutospacing="0"/>
              <w:ind w:firstLine="0"/>
            </w:pPr>
            <w:r w:rsidRPr="0064754F">
              <w:t xml:space="preserve"> </w:t>
            </w:r>
            <w:r w:rsidR="0064754F" w:rsidRPr="000F7B1F">
              <w:t>5</w:t>
            </w:r>
            <w:r>
              <w:t xml:space="preserve"> % от цены контракта </w:t>
            </w:r>
          </w:p>
          <w:p w:rsidR="002824F0" w:rsidRPr="00B479C1" w:rsidRDefault="002824F0" w:rsidP="0064754F">
            <w:pPr>
              <w:jc w:val="both"/>
            </w:pPr>
            <w:r w:rsidRPr="0064754F">
              <w:t>В случае,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статьи 37 44-ФЗ</w:t>
            </w:r>
          </w:p>
          <w:p w:rsidR="00B479C1" w:rsidRPr="00B479C1" w:rsidRDefault="00B479C1" w:rsidP="0064754F">
            <w:pPr>
              <w:jc w:val="both"/>
            </w:pPr>
          </w:p>
        </w:tc>
      </w:tr>
      <w:tr w:rsidR="002824F0" w:rsidTr="00823D8A">
        <w:tc>
          <w:tcPr>
            <w:tcW w:w="508" w:type="pct"/>
            <w:vMerge/>
            <w:tcBorders>
              <w:top w:val="outset" w:sz="4" w:space="0" w:color="000000"/>
              <w:left w:val="outset" w:sz="4" w:space="0" w:color="000000"/>
              <w:bottom w:val="outset" w:sz="4" w:space="0" w:color="000000"/>
              <w:right w:val="outset" w:sz="4" w:space="0" w:color="000000"/>
            </w:tcBorders>
            <w:vAlign w:val="center"/>
          </w:tcPr>
          <w:p w:rsidR="002824F0" w:rsidRDefault="002824F0" w:rsidP="003C0D91"/>
        </w:tc>
        <w:tc>
          <w:tcPr>
            <w:tcW w:w="1842" w:type="pct"/>
            <w:tcBorders>
              <w:top w:val="outset" w:sz="4" w:space="0" w:color="000000"/>
              <w:left w:val="outset" w:sz="4" w:space="0" w:color="000000"/>
              <w:bottom w:val="outset" w:sz="4" w:space="0" w:color="000000"/>
              <w:right w:val="outset" w:sz="4" w:space="0" w:color="000000"/>
            </w:tcBorders>
          </w:tcPr>
          <w:p w:rsidR="002824F0" w:rsidRDefault="002824F0" w:rsidP="003C0D91">
            <w:r>
              <w:t>Срок и порядок предоставления обеспечения исполнения контракта, требования к обеспечению исполнения контракта</w:t>
            </w:r>
          </w:p>
        </w:tc>
        <w:tc>
          <w:tcPr>
            <w:tcW w:w="2650" w:type="pct"/>
            <w:tcBorders>
              <w:top w:val="outset" w:sz="4" w:space="0" w:color="000000"/>
              <w:left w:val="outset" w:sz="4" w:space="0" w:color="000000"/>
              <w:bottom w:val="outset" w:sz="4" w:space="0" w:color="000000"/>
              <w:right w:val="outset" w:sz="4" w:space="0" w:color="000000"/>
            </w:tcBorders>
          </w:tcPr>
          <w:p w:rsidR="00AB1C34" w:rsidRPr="00590822" w:rsidRDefault="002824F0" w:rsidP="00AB1C34">
            <w:pPr>
              <w:jc w:val="both"/>
            </w:pPr>
            <w:r w:rsidRPr="00AB1C34">
              <w:t>В соответствии с Разделом 5 «Порядок предоставления обеспечения исполнения контракта, требования к такому обеспечению»</w:t>
            </w:r>
          </w:p>
        </w:tc>
      </w:tr>
      <w:tr w:rsidR="002824F0" w:rsidTr="00823D8A">
        <w:tc>
          <w:tcPr>
            <w:tcW w:w="508" w:type="pct"/>
            <w:vMerge w:val="restart"/>
            <w:tcBorders>
              <w:top w:val="outset" w:sz="4" w:space="0" w:color="000000"/>
              <w:left w:val="outset" w:sz="4" w:space="0" w:color="000000"/>
              <w:bottom w:val="outset" w:sz="4" w:space="0" w:color="000000"/>
              <w:right w:val="outset" w:sz="4" w:space="0" w:color="000000"/>
            </w:tcBorders>
          </w:tcPr>
          <w:p w:rsidR="002824F0" w:rsidRDefault="002824F0" w:rsidP="003C0D91">
            <w:pPr>
              <w:jc w:val="center"/>
            </w:pPr>
            <w:r>
              <w:t>16</w:t>
            </w:r>
          </w:p>
        </w:tc>
        <w:tc>
          <w:tcPr>
            <w:tcW w:w="1842" w:type="pct"/>
            <w:tcBorders>
              <w:top w:val="outset" w:sz="4" w:space="0" w:color="000000"/>
              <w:left w:val="outset" w:sz="4" w:space="0" w:color="000000"/>
              <w:bottom w:val="outset" w:sz="4" w:space="0" w:color="000000"/>
              <w:right w:val="outset" w:sz="4" w:space="0" w:color="000000"/>
            </w:tcBorders>
          </w:tcPr>
          <w:p w:rsidR="002824F0" w:rsidRDefault="002824F0" w:rsidP="003C0D91">
            <w:r>
              <w:t>Требование к предоставлению гарантийных обязательств</w:t>
            </w:r>
          </w:p>
        </w:tc>
        <w:tc>
          <w:tcPr>
            <w:tcW w:w="2650" w:type="pct"/>
            <w:tcBorders>
              <w:top w:val="outset" w:sz="4" w:space="0" w:color="000000"/>
              <w:left w:val="outset" w:sz="4" w:space="0" w:color="000000"/>
              <w:bottom w:val="outset" w:sz="4" w:space="0" w:color="000000"/>
              <w:right w:val="outset" w:sz="4" w:space="0" w:color="000000"/>
            </w:tcBorders>
          </w:tcPr>
          <w:p w:rsidR="002824F0" w:rsidRPr="00BB0F25" w:rsidRDefault="00BB0F25" w:rsidP="00BB0F25">
            <w:pPr>
              <w:jc w:val="both"/>
            </w:pPr>
            <w:r>
              <w:t>Не установлено</w:t>
            </w:r>
          </w:p>
        </w:tc>
      </w:tr>
      <w:tr w:rsidR="002824F0" w:rsidTr="00823D8A">
        <w:tc>
          <w:tcPr>
            <w:tcW w:w="508" w:type="pct"/>
            <w:vMerge/>
            <w:tcBorders>
              <w:top w:val="outset" w:sz="4" w:space="0" w:color="000000"/>
              <w:left w:val="outset" w:sz="4" w:space="0" w:color="000000"/>
              <w:bottom w:val="outset" w:sz="4" w:space="0" w:color="000000"/>
              <w:right w:val="outset" w:sz="4" w:space="0" w:color="000000"/>
            </w:tcBorders>
            <w:vAlign w:val="center"/>
          </w:tcPr>
          <w:p w:rsidR="002824F0" w:rsidRDefault="002824F0" w:rsidP="003C0D91"/>
        </w:tc>
        <w:tc>
          <w:tcPr>
            <w:tcW w:w="1842" w:type="pct"/>
            <w:tcBorders>
              <w:top w:val="outset" w:sz="4" w:space="0" w:color="000000"/>
              <w:left w:val="outset" w:sz="4" w:space="0" w:color="000000"/>
              <w:bottom w:val="outset" w:sz="4" w:space="0" w:color="000000"/>
              <w:right w:val="outset" w:sz="4" w:space="0" w:color="000000"/>
            </w:tcBorders>
          </w:tcPr>
          <w:p w:rsidR="002824F0" w:rsidRDefault="002824F0" w:rsidP="003C0D91">
            <w:r>
              <w:t>Требование обеспечения гарантийных обязательств</w:t>
            </w:r>
          </w:p>
        </w:tc>
        <w:tc>
          <w:tcPr>
            <w:tcW w:w="2650" w:type="pct"/>
            <w:tcBorders>
              <w:top w:val="outset" w:sz="4" w:space="0" w:color="000000"/>
              <w:left w:val="outset" w:sz="4" w:space="0" w:color="000000"/>
              <w:bottom w:val="outset" w:sz="4" w:space="0" w:color="000000"/>
              <w:right w:val="outset" w:sz="4" w:space="0" w:color="000000"/>
            </w:tcBorders>
          </w:tcPr>
          <w:p w:rsidR="002824F0" w:rsidRPr="0013013D" w:rsidRDefault="0013013D" w:rsidP="00B675D4">
            <w:pPr>
              <w:jc w:val="both"/>
              <w:rPr>
                <w:lang w:val="en-US"/>
              </w:rPr>
            </w:pPr>
            <w:r>
              <w:t>Не установлено</w:t>
            </w:r>
            <w:r w:rsidR="002824F0">
              <w:t xml:space="preserve"> </w:t>
            </w:r>
          </w:p>
        </w:tc>
      </w:tr>
      <w:tr w:rsidR="002824F0" w:rsidTr="00823D8A">
        <w:tc>
          <w:tcPr>
            <w:tcW w:w="508" w:type="pct"/>
            <w:vMerge/>
            <w:tcBorders>
              <w:top w:val="outset" w:sz="4" w:space="0" w:color="000000"/>
              <w:left w:val="outset" w:sz="4" w:space="0" w:color="000000"/>
              <w:bottom w:val="outset" w:sz="4" w:space="0" w:color="000000"/>
              <w:right w:val="outset" w:sz="4" w:space="0" w:color="000000"/>
            </w:tcBorders>
            <w:vAlign w:val="center"/>
          </w:tcPr>
          <w:p w:rsidR="002824F0" w:rsidRDefault="002824F0" w:rsidP="003C0D91"/>
        </w:tc>
        <w:tc>
          <w:tcPr>
            <w:tcW w:w="1842" w:type="pct"/>
            <w:tcBorders>
              <w:top w:val="outset" w:sz="4" w:space="0" w:color="000000"/>
              <w:left w:val="outset" w:sz="4" w:space="0" w:color="000000"/>
              <w:bottom w:val="outset" w:sz="4" w:space="0" w:color="000000"/>
              <w:right w:val="outset" w:sz="4" w:space="0" w:color="000000"/>
            </w:tcBorders>
          </w:tcPr>
          <w:p w:rsidR="002824F0" w:rsidRDefault="002824F0" w:rsidP="003C0D91">
            <w:r>
              <w:t>Размер обеспечения гарантийных обязательств, руб.</w:t>
            </w:r>
          </w:p>
        </w:tc>
        <w:tc>
          <w:tcPr>
            <w:tcW w:w="2650" w:type="pct"/>
            <w:tcBorders>
              <w:top w:val="outset" w:sz="4" w:space="0" w:color="000000"/>
              <w:left w:val="outset" w:sz="4" w:space="0" w:color="000000"/>
              <w:bottom w:val="outset" w:sz="4" w:space="0" w:color="000000"/>
              <w:right w:val="outset" w:sz="4" w:space="0" w:color="000000"/>
            </w:tcBorders>
          </w:tcPr>
          <w:p w:rsidR="000B2193" w:rsidRPr="000B2193" w:rsidRDefault="000B2193" w:rsidP="000B2193">
            <w:r w:rsidRPr="000B2193">
              <w:t xml:space="preserve">Не установлен </w:t>
            </w:r>
          </w:p>
          <w:p w:rsidR="000B2193" w:rsidRPr="004E50A6" w:rsidRDefault="000B2193" w:rsidP="000B2193">
            <w:pPr>
              <w:rPr>
                <w:sz w:val="4"/>
                <w:szCs w:val="4"/>
              </w:rPr>
            </w:pPr>
          </w:p>
        </w:tc>
      </w:tr>
      <w:tr w:rsidR="002824F0" w:rsidTr="00823D8A">
        <w:tc>
          <w:tcPr>
            <w:tcW w:w="508" w:type="pct"/>
            <w:vMerge/>
            <w:tcBorders>
              <w:top w:val="outset" w:sz="4" w:space="0" w:color="000000"/>
              <w:left w:val="outset" w:sz="4" w:space="0" w:color="000000"/>
              <w:bottom w:val="outset" w:sz="4" w:space="0" w:color="000000"/>
              <w:right w:val="outset" w:sz="4" w:space="0" w:color="000000"/>
            </w:tcBorders>
            <w:vAlign w:val="center"/>
          </w:tcPr>
          <w:p w:rsidR="002824F0" w:rsidRDefault="002824F0" w:rsidP="003C0D91"/>
        </w:tc>
        <w:tc>
          <w:tcPr>
            <w:tcW w:w="1842" w:type="pct"/>
            <w:tcBorders>
              <w:top w:val="outset" w:sz="4" w:space="0" w:color="000000"/>
              <w:left w:val="outset" w:sz="4" w:space="0" w:color="000000"/>
              <w:bottom w:val="outset" w:sz="4" w:space="0" w:color="000000"/>
              <w:right w:val="outset" w:sz="4" w:space="0" w:color="000000"/>
            </w:tcBorders>
          </w:tcPr>
          <w:p w:rsidR="002824F0" w:rsidRDefault="002824F0" w:rsidP="003C0D91">
            <w:r>
              <w:t>Порядок и срок предоставления обеспечения гарантийных обязательств</w:t>
            </w:r>
          </w:p>
        </w:tc>
        <w:tc>
          <w:tcPr>
            <w:tcW w:w="2650" w:type="pct"/>
            <w:tcBorders>
              <w:top w:val="outset" w:sz="4" w:space="0" w:color="000000"/>
              <w:left w:val="outset" w:sz="4" w:space="0" w:color="000000"/>
              <w:bottom w:val="outset" w:sz="4" w:space="0" w:color="000000"/>
              <w:right w:val="outset" w:sz="4" w:space="0" w:color="000000"/>
            </w:tcBorders>
          </w:tcPr>
          <w:p w:rsidR="002824F0" w:rsidRPr="00590822" w:rsidRDefault="002824F0" w:rsidP="0020529B">
            <w:pPr>
              <w:jc w:val="both"/>
            </w:pPr>
          </w:p>
        </w:tc>
      </w:tr>
      <w:tr w:rsidR="002824F0" w:rsidTr="00823D8A">
        <w:tc>
          <w:tcPr>
            <w:tcW w:w="508" w:type="pct"/>
            <w:tcBorders>
              <w:top w:val="outset" w:sz="4" w:space="0" w:color="000000"/>
              <w:left w:val="outset" w:sz="4" w:space="0" w:color="000000"/>
              <w:bottom w:val="outset" w:sz="4" w:space="0" w:color="000000"/>
              <w:right w:val="outset" w:sz="4" w:space="0" w:color="000000"/>
            </w:tcBorders>
          </w:tcPr>
          <w:p w:rsidR="002824F0" w:rsidRDefault="002824F0" w:rsidP="003C0D91">
            <w:pPr>
              <w:jc w:val="center"/>
            </w:pPr>
            <w:r>
              <w:t>17</w:t>
            </w:r>
          </w:p>
        </w:tc>
        <w:tc>
          <w:tcPr>
            <w:tcW w:w="1842" w:type="pct"/>
            <w:tcBorders>
              <w:top w:val="outset" w:sz="4" w:space="0" w:color="000000"/>
              <w:left w:val="outset" w:sz="4" w:space="0" w:color="000000"/>
              <w:bottom w:val="outset" w:sz="4" w:space="0" w:color="000000"/>
              <w:right w:val="outset" w:sz="4" w:space="0" w:color="000000"/>
            </w:tcBorders>
          </w:tcPr>
          <w:p w:rsidR="002824F0" w:rsidRDefault="002824F0" w:rsidP="003C0D91">
            <w:r>
              <w:t>Информация о банковском сопровождении контракта</w:t>
            </w:r>
          </w:p>
        </w:tc>
        <w:tc>
          <w:tcPr>
            <w:tcW w:w="2650" w:type="pct"/>
            <w:tcBorders>
              <w:top w:val="outset" w:sz="4" w:space="0" w:color="000000"/>
              <w:left w:val="outset" w:sz="4" w:space="0" w:color="000000"/>
              <w:bottom w:val="outset" w:sz="4" w:space="0" w:color="000000"/>
              <w:right w:val="outset" w:sz="4" w:space="0" w:color="000000"/>
            </w:tcBorders>
          </w:tcPr>
          <w:p w:rsidR="002824F0" w:rsidRPr="0020529B" w:rsidRDefault="0020529B" w:rsidP="0020529B">
            <w:pPr>
              <w:jc w:val="both"/>
            </w:pPr>
            <w:r>
              <w:t>Банковское сопровождение контракта не предусмотрено</w:t>
            </w:r>
          </w:p>
        </w:tc>
      </w:tr>
      <w:tr w:rsidR="002824F0" w:rsidTr="00823D8A">
        <w:tc>
          <w:tcPr>
            <w:tcW w:w="508" w:type="pct"/>
            <w:tcBorders>
              <w:top w:val="outset" w:sz="4" w:space="0" w:color="000000"/>
              <w:left w:val="outset" w:sz="4" w:space="0" w:color="000000"/>
              <w:bottom w:val="outset" w:sz="4" w:space="0" w:color="000000"/>
              <w:right w:val="outset" w:sz="4" w:space="0" w:color="000000"/>
            </w:tcBorders>
          </w:tcPr>
          <w:p w:rsidR="002824F0" w:rsidRDefault="002824F0" w:rsidP="003C0D91">
            <w:pPr>
              <w:jc w:val="center"/>
            </w:pPr>
            <w:r>
              <w:t>18</w:t>
            </w:r>
          </w:p>
        </w:tc>
        <w:tc>
          <w:tcPr>
            <w:tcW w:w="1842" w:type="pct"/>
            <w:tcBorders>
              <w:top w:val="outset" w:sz="4" w:space="0" w:color="000000"/>
              <w:left w:val="outset" w:sz="4" w:space="0" w:color="000000"/>
              <w:bottom w:val="outset" w:sz="4" w:space="0" w:color="000000"/>
              <w:right w:val="outset" w:sz="4" w:space="0" w:color="000000"/>
            </w:tcBorders>
          </w:tcPr>
          <w:p w:rsidR="002824F0" w:rsidRDefault="002824F0" w:rsidP="003C0D91">
            <w:r>
              <w:t xml:space="preserve">Дата окончания срока </w:t>
            </w:r>
            <w:r>
              <w:lastRenderedPageBreak/>
              <w:t>рассмотрения 1 частей заявок на участие в электронном аукционе</w:t>
            </w:r>
          </w:p>
        </w:tc>
        <w:tc>
          <w:tcPr>
            <w:tcW w:w="2650" w:type="pct"/>
            <w:tcBorders>
              <w:top w:val="outset" w:sz="4" w:space="0" w:color="000000"/>
              <w:left w:val="outset" w:sz="4" w:space="0" w:color="000000"/>
              <w:bottom w:val="outset" w:sz="4" w:space="0" w:color="000000"/>
              <w:right w:val="outset" w:sz="4" w:space="0" w:color="000000"/>
            </w:tcBorders>
          </w:tcPr>
          <w:p w:rsidR="002824F0" w:rsidRDefault="0020529B" w:rsidP="0020529B">
            <w:pPr>
              <w:jc w:val="both"/>
            </w:pPr>
            <w:r w:rsidRPr="0089065D">
              <w:lastRenderedPageBreak/>
              <w:t>29.01.2021 г.</w:t>
            </w:r>
          </w:p>
        </w:tc>
      </w:tr>
      <w:tr w:rsidR="002824F0" w:rsidTr="00823D8A">
        <w:tc>
          <w:tcPr>
            <w:tcW w:w="508" w:type="pct"/>
            <w:tcBorders>
              <w:top w:val="outset" w:sz="4" w:space="0" w:color="000000"/>
              <w:left w:val="outset" w:sz="4" w:space="0" w:color="000000"/>
              <w:bottom w:val="outset" w:sz="4" w:space="0" w:color="000000"/>
              <w:right w:val="outset" w:sz="4" w:space="0" w:color="000000"/>
            </w:tcBorders>
          </w:tcPr>
          <w:p w:rsidR="002824F0" w:rsidRDefault="002824F0" w:rsidP="003C0D91">
            <w:pPr>
              <w:jc w:val="center"/>
            </w:pPr>
            <w:r>
              <w:t>19</w:t>
            </w:r>
          </w:p>
        </w:tc>
        <w:tc>
          <w:tcPr>
            <w:tcW w:w="1842" w:type="pct"/>
            <w:tcBorders>
              <w:top w:val="outset" w:sz="4" w:space="0" w:color="000000"/>
              <w:left w:val="outset" w:sz="4" w:space="0" w:color="000000"/>
              <w:bottom w:val="outset" w:sz="4" w:space="0" w:color="000000"/>
              <w:right w:val="outset" w:sz="4" w:space="0" w:color="000000"/>
            </w:tcBorders>
          </w:tcPr>
          <w:p w:rsidR="002824F0" w:rsidRDefault="002824F0" w:rsidP="003C0D91">
            <w:r>
              <w:t>Дата проведения электронного аукциона</w:t>
            </w:r>
          </w:p>
        </w:tc>
        <w:tc>
          <w:tcPr>
            <w:tcW w:w="2650" w:type="pct"/>
            <w:tcBorders>
              <w:top w:val="outset" w:sz="4" w:space="0" w:color="000000"/>
              <w:left w:val="outset" w:sz="4" w:space="0" w:color="000000"/>
              <w:bottom w:val="outset" w:sz="4" w:space="0" w:color="000000"/>
              <w:right w:val="outset" w:sz="4" w:space="0" w:color="000000"/>
            </w:tcBorders>
          </w:tcPr>
          <w:p w:rsidR="002824F0" w:rsidRDefault="0020529B" w:rsidP="0020529B">
            <w:pPr>
              <w:jc w:val="both"/>
            </w:pPr>
            <w:r w:rsidRPr="0089065D">
              <w:t>01.02.2021 г.</w:t>
            </w:r>
          </w:p>
        </w:tc>
      </w:tr>
      <w:tr w:rsidR="002824F0" w:rsidTr="00823D8A">
        <w:tc>
          <w:tcPr>
            <w:tcW w:w="508" w:type="pct"/>
            <w:tcBorders>
              <w:top w:val="outset" w:sz="4" w:space="0" w:color="000000"/>
              <w:left w:val="outset" w:sz="4" w:space="0" w:color="000000"/>
              <w:bottom w:val="outset" w:sz="4" w:space="0" w:color="000000"/>
              <w:right w:val="outset" w:sz="4" w:space="0" w:color="000000"/>
            </w:tcBorders>
          </w:tcPr>
          <w:p w:rsidR="002824F0" w:rsidRDefault="002824F0" w:rsidP="003C0D91">
            <w:pPr>
              <w:jc w:val="center"/>
            </w:pPr>
            <w:r>
              <w:t>20</w:t>
            </w:r>
          </w:p>
        </w:tc>
        <w:tc>
          <w:tcPr>
            <w:tcW w:w="1842" w:type="pct"/>
            <w:tcBorders>
              <w:top w:val="outset" w:sz="4" w:space="0" w:color="000000"/>
              <w:left w:val="outset" w:sz="4" w:space="0" w:color="000000"/>
              <w:bottom w:val="outset" w:sz="4" w:space="0" w:color="000000"/>
              <w:right w:val="outset" w:sz="4" w:space="0" w:color="000000"/>
            </w:tcBorders>
          </w:tcPr>
          <w:p w:rsidR="002824F0" w:rsidRDefault="002824F0" w:rsidP="003C0D91">
            <w:r>
              <w:t>Преимущества, предоставляемые учреждениям и предприятиям уголовно-исполнительной системы</w:t>
            </w:r>
          </w:p>
        </w:tc>
        <w:tc>
          <w:tcPr>
            <w:tcW w:w="2650" w:type="pct"/>
            <w:tcBorders>
              <w:top w:val="outset" w:sz="4" w:space="0" w:color="000000"/>
              <w:left w:val="outset" w:sz="4" w:space="0" w:color="000000"/>
              <w:bottom w:val="outset" w:sz="4" w:space="0" w:color="000000"/>
              <w:right w:val="outset" w:sz="4" w:space="0" w:color="000000"/>
            </w:tcBorders>
          </w:tcPr>
          <w:p w:rsidR="002824F0" w:rsidRDefault="0020529B" w:rsidP="0020529B">
            <w:pPr>
              <w:jc w:val="both"/>
            </w:pPr>
            <w:r>
              <w:t>Не предоставляются</w:t>
            </w:r>
          </w:p>
        </w:tc>
      </w:tr>
      <w:tr w:rsidR="002824F0" w:rsidTr="00823D8A">
        <w:tc>
          <w:tcPr>
            <w:tcW w:w="508" w:type="pct"/>
            <w:tcBorders>
              <w:top w:val="outset" w:sz="4" w:space="0" w:color="000000"/>
              <w:left w:val="outset" w:sz="4" w:space="0" w:color="000000"/>
              <w:bottom w:val="outset" w:sz="4" w:space="0" w:color="000000"/>
              <w:right w:val="outset" w:sz="4" w:space="0" w:color="000000"/>
            </w:tcBorders>
          </w:tcPr>
          <w:p w:rsidR="002824F0" w:rsidRDefault="002824F0" w:rsidP="003C0D91">
            <w:pPr>
              <w:jc w:val="center"/>
            </w:pPr>
            <w:r>
              <w:t>21</w:t>
            </w:r>
          </w:p>
        </w:tc>
        <w:tc>
          <w:tcPr>
            <w:tcW w:w="1842" w:type="pct"/>
            <w:tcBorders>
              <w:top w:val="outset" w:sz="4" w:space="0" w:color="000000"/>
              <w:left w:val="outset" w:sz="4" w:space="0" w:color="000000"/>
              <w:bottom w:val="outset" w:sz="4" w:space="0" w:color="000000"/>
              <w:right w:val="outset" w:sz="4" w:space="0" w:color="000000"/>
            </w:tcBorders>
          </w:tcPr>
          <w:p w:rsidR="002824F0" w:rsidRDefault="002824F0" w:rsidP="003C0D91">
            <w:r>
              <w:t>Преимущества, предоставляемые общероссийским общественным организациям инвалидов в соответствии со статьей 29 № 44-ФЗ</w:t>
            </w:r>
          </w:p>
        </w:tc>
        <w:tc>
          <w:tcPr>
            <w:tcW w:w="2650" w:type="pct"/>
            <w:tcBorders>
              <w:top w:val="outset" w:sz="4" w:space="0" w:color="000000"/>
              <w:left w:val="outset" w:sz="4" w:space="0" w:color="000000"/>
              <w:bottom w:val="outset" w:sz="4" w:space="0" w:color="000000"/>
              <w:right w:val="outset" w:sz="4" w:space="0" w:color="000000"/>
            </w:tcBorders>
          </w:tcPr>
          <w:p w:rsidR="002824F0" w:rsidRDefault="00767014" w:rsidP="00767014">
            <w:pPr>
              <w:jc w:val="both"/>
            </w:pPr>
            <w:r>
              <w:t>Не предоставляются</w:t>
            </w:r>
          </w:p>
        </w:tc>
      </w:tr>
      <w:tr w:rsidR="002824F0" w:rsidTr="00823D8A">
        <w:tc>
          <w:tcPr>
            <w:tcW w:w="508" w:type="pct"/>
            <w:tcBorders>
              <w:top w:val="outset" w:sz="4" w:space="0" w:color="000000"/>
              <w:left w:val="outset" w:sz="4" w:space="0" w:color="000000"/>
              <w:bottom w:val="outset" w:sz="4" w:space="0" w:color="000000"/>
              <w:right w:val="outset" w:sz="4" w:space="0" w:color="000000"/>
            </w:tcBorders>
          </w:tcPr>
          <w:p w:rsidR="002824F0" w:rsidRDefault="002824F0" w:rsidP="003C0D91">
            <w:pPr>
              <w:jc w:val="center"/>
            </w:pPr>
            <w:r>
              <w:t>22</w:t>
            </w:r>
          </w:p>
        </w:tc>
        <w:tc>
          <w:tcPr>
            <w:tcW w:w="1842" w:type="pct"/>
            <w:tcBorders>
              <w:top w:val="outset" w:sz="4" w:space="0" w:color="000000"/>
              <w:left w:val="outset" w:sz="4" w:space="0" w:color="000000"/>
              <w:bottom w:val="outset" w:sz="4" w:space="0" w:color="000000"/>
              <w:right w:val="outset" w:sz="4" w:space="0" w:color="000000"/>
            </w:tcBorders>
          </w:tcPr>
          <w:p w:rsidR="002824F0" w:rsidRDefault="002824F0" w:rsidP="003C0D91">
            <w:r>
              <w:t>Требования, установленные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 установленные в соответствии с пунктом 1 части 1 статьи 31 44-ФЗ</w:t>
            </w:r>
          </w:p>
        </w:tc>
        <w:tc>
          <w:tcPr>
            <w:tcW w:w="2650" w:type="pct"/>
            <w:tcBorders>
              <w:top w:val="outset" w:sz="4" w:space="0" w:color="000000"/>
              <w:left w:val="outset" w:sz="4" w:space="0" w:color="000000"/>
              <w:bottom w:val="outset" w:sz="4" w:space="0" w:color="000000"/>
              <w:right w:val="outset" w:sz="4" w:space="0" w:color="000000"/>
            </w:tcBorders>
          </w:tcPr>
          <w:p w:rsidR="002824F0" w:rsidRDefault="002824F0" w:rsidP="00C75B07">
            <w:pPr>
              <w:jc w:val="both"/>
            </w:pPr>
            <w:r w:rsidRPr="00C75B07">
              <w:t>Установлено</w:t>
            </w:r>
          </w:p>
        </w:tc>
      </w:tr>
      <w:tr w:rsidR="002824F0" w:rsidTr="00823D8A">
        <w:tc>
          <w:tcPr>
            <w:tcW w:w="508" w:type="pct"/>
            <w:tcBorders>
              <w:top w:val="outset" w:sz="4" w:space="0" w:color="000000"/>
              <w:left w:val="outset" w:sz="4" w:space="0" w:color="000000"/>
              <w:bottom w:val="outset" w:sz="4" w:space="0" w:color="000000"/>
              <w:right w:val="outset" w:sz="4" w:space="0" w:color="000000"/>
            </w:tcBorders>
          </w:tcPr>
          <w:p w:rsidR="002824F0" w:rsidRDefault="002824F0" w:rsidP="003C0D91">
            <w:pPr>
              <w:jc w:val="center"/>
            </w:pPr>
            <w:r>
              <w:t>23</w:t>
            </w:r>
          </w:p>
        </w:tc>
        <w:tc>
          <w:tcPr>
            <w:tcW w:w="1842" w:type="pct"/>
            <w:tcBorders>
              <w:top w:val="outset" w:sz="4" w:space="0" w:color="000000"/>
              <w:left w:val="outset" w:sz="4" w:space="0" w:color="000000"/>
              <w:bottom w:val="outset" w:sz="4" w:space="0" w:color="000000"/>
              <w:right w:val="outset" w:sz="4" w:space="0" w:color="000000"/>
            </w:tcBorders>
          </w:tcPr>
          <w:p w:rsidR="002824F0" w:rsidRDefault="002824F0" w:rsidP="003C0D91">
            <w:r>
              <w:t>Дополнительные требования к участникам закупок отдельных видов товаров, работ, услуг, установленные в соответствии с частью 2 статьи 31 44-ФЗ</w:t>
            </w:r>
          </w:p>
        </w:tc>
        <w:tc>
          <w:tcPr>
            <w:tcW w:w="2650" w:type="pct"/>
            <w:tcBorders>
              <w:top w:val="outset" w:sz="4" w:space="0" w:color="000000"/>
              <w:left w:val="outset" w:sz="4" w:space="0" w:color="000000"/>
              <w:bottom w:val="outset" w:sz="4" w:space="0" w:color="000000"/>
              <w:right w:val="outset" w:sz="4" w:space="0" w:color="000000"/>
            </w:tcBorders>
          </w:tcPr>
          <w:p w:rsidR="002824F0" w:rsidRDefault="002824F0" w:rsidP="003C0D91">
            <w:r w:rsidRPr="00511C7F">
              <w:t>Не установлены</w:t>
            </w:r>
          </w:p>
          <w:p w:rsidR="002824F0" w:rsidRPr="00511C7F" w:rsidRDefault="002824F0" w:rsidP="003C0D91">
            <w:pPr>
              <w:rPr>
                <w:sz w:val="4"/>
                <w:szCs w:val="4"/>
              </w:rPr>
            </w:pPr>
          </w:p>
        </w:tc>
      </w:tr>
      <w:tr w:rsidR="002824F0" w:rsidTr="00823D8A">
        <w:tc>
          <w:tcPr>
            <w:tcW w:w="508" w:type="pct"/>
            <w:tcBorders>
              <w:top w:val="outset" w:sz="4" w:space="0" w:color="000000"/>
              <w:left w:val="outset" w:sz="4" w:space="0" w:color="000000"/>
              <w:bottom w:val="outset" w:sz="4" w:space="0" w:color="000000"/>
              <w:right w:val="outset" w:sz="4" w:space="0" w:color="000000"/>
            </w:tcBorders>
          </w:tcPr>
          <w:p w:rsidR="002824F0" w:rsidRDefault="002824F0" w:rsidP="003C0D91">
            <w:pPr>
              <w:jc w:val="center"/>
            </w:pPr>
            <w:r>
              <w:t>24</w:t>
            </w:r>
          </w:p>
        </w:tc>
        <w:tc>
          <w:tcPr>
            <w:tcW w:w="1842" w:type="pct"/>
            <w:tcBorders>
              <w:top w:val="outset" w:sz="4" w:space="0" w:color="000000"/>
              <w:left w:val="outset" w:sz="4" w:space="0" w:color="000000"/>
              <w:bottom w:val="outset" w:sz="4" w:space="0" w:color="000000"/>
              <w:right w:val="outset" w:sz="4" w:space="0" w:color="000000"/>
            </w:tcBorders>
          </w:tcPr>
          <w:p w:rsidR="002824F0" w:rsidRDefault="002824F0" w:rsidP="003C0D91">
            <w:r>
              <w:t>Дополнительные требования к участникам закупок аудиторских и сопутствующих аудиту услуг, а также консультационных услуг, установленные в соответствии с частью 2.1 статьи 31 44-ФЗ</w:t>
            </w:r>
          </w:p>
        </w:tc>
        <w:tc>
          <w:tcPr>
            <w:tcW w:w="2650" w:type="pct"/>
            <w:tcBorders>
              <w:top w:val="outset" w:sz="4" w:space="0" w:color="000000"/>
              <w:left w:val="outset" w:sz="4" w:space="0" w:color="000000"/>
              <w:bottom w:val="outset" w:sz="4" w:space="0" w:color="000000"/>
              <w:right w:val="outset" w:sz="4" w:space="0" w:color="000000"/>
            </w:tcBorders>
          </w:tcPr>
          <w:p w:rsidR="002824F0" w:rsidRPr="00C669ED" w:rsidRDefault="00C669ED" w:rsidP="003C0D91">
            <w:r>
              <w:t>Не установлено</w:t>
            </w:r>
          </w:p>
        </w:tc>
      </w:tr>
      <w:tr w:rsidR="002824F0" w:rsidTr="00823D8A">
        <w:tc>
          <w:tcPr>
            <w:tcW w:w="508" w:type="pct"/>
            <w:tcBorders>
              <w:top w:val="outset" w:sz="4" w:space="0" w:color="000000"/>
              <w:left w:val="outset" w:sz="4" w:space="0" w:color="000000"/>
              <w:bottom w:val="outset" w:sz="4" w:space="0" w:color="000000"/>
              <w:right w:val="outset" w:sz="4" w:space="0" w:color="000000"/>
            </w:tcBorders>
          </w:tcPr>
          <w:p w:rsidR="002824F0" w:rsidRDefault="002824F0" w:rsidP="003C0D91">
            <w:pPr>
              <w:jc w:val="center"/>
            </w:pPr>
            <w:r>
              <w:t>25</w:t>
            </w:r>
          </w:p>
        </w:tc>
        <w:tc>
          <w:tcPr>
            <w:tcW w:w="1842" w:type="pct"/>
            <w:tcBorders>
              <w:top w:val="outset" w:sz="4" w:space="0" w:color="000000"/>
              <w:left w:val="outset" w:sz="4" w:space="0" w:color="000000"/>
              <w:bottom w:val="outset" w:sz="4" w:space="0" w:color="000000"/>
              <w:right w:val="outset" w:sz="4" w:space="0" w:color="000000"/>
            </w:tcBorders>
          </w:tcPr>
          <w:p w:rsidR="002824F0" w:rsidRDefault="002824F0" w:rsidP="003C0D91">
            <w:r>
              <w:t>Требование об отсутствии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2650" w:type="pct"/>
            <w:tcBorders>
              <w:top w:val="outset" w:sz="4" w:space="0" w:color="000000"/>
              <w:left w:val="outset" w:sz="4" w:space="0" w:color="000000"/>
              <w:bottom w:val="outset" w:sz="4" w:space="0" w:color="000000"/>
              <w:right w:val="outset" w:sz="4" w:space="0" w:color="000000"/>
            </w:tcBorders>
          </w:tcPr>
          <w:p w:rsidR="002824F0" w:rsidRDefault="002824F0" w:rsidP="003C0D91">
            <w:r w:rsidRPr="006B4708">
              <w:t>Установлено</w:t>
            </w:r>
          </w:p>
        </w:tc>
      </w:tr>
      <w:tr w:rsidR="002824F0" w:rsidTr="00823D8A">
        <w:tc>
          <w:tcPr>
            <w:tcW w:w="508" w:type="pct"/>
            <w:tcBorders>
              <w:top w:val="outset" w:sz="4" w:space="0" w:color="000000"/>
              <w:left w:val="outset" w:sz="4" w:space="0" w:color="000000"/>
              <w:bottom w:val="outset" w:sz="4" w:space="0" w:color="000000"/>
              <w:right w:val="outset" w:sz="4" w:space="0" w:color="000000"/>
            </w:tcBorders>
          </w:tcPr>
          <w:p w:rsidR="002824F0" w:rsidRDefault="002824F0" w:rsidP="003C0D91">
            <w:pPr>
              <w:jc w:val="center"/>
            </w:pPr>
            <w:r>
              <w:t>26</w:t>
            </w:r>
          </w:p>
        </w:tc>
        <w:tc>
          <w:tcPr>
            <w:tcW w:w="1842" w:type="pct"/>
            <w:tcBorders>
              <w:top w:val="outset" w:sz="4" w:space="0" w:color="000000"/>
              <w:left w:val="outset" w:sz="4" w:space="0" w:color="000000"/>
              <w:bottom w:val="outset" w:sz="4" w:space="0" w:color="000000"/>
              <w:right w:val="outset" w:sz="4" w:space="0" w:color="000000"/>
            </w:tcBorders>
          </w:tcPr>
          <w:p w:rsidR="002824F0" w:rsidRDefault="002824F0" w:rsidP="003C0D91">
            <w:r>
              <w:t xml:space="preserve">Требование к поставщику (подрядчику, исполнителю), не являющемуся субъектом малого предпринимательства или социально ориентированной некоммерческой организацией, о </w:t>
            </w:r>
            <w:r>
              <w:lastRenderedPageBreak/>
              <w:t>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c>
          <w:tcPr>
            <w:tcW w:w="2650" w:type="pct"/>
            <w:tcBorders>
              <w:top w:val="outset" w:sz="4" w:space="0" w:color="000000"/>
              <w:left w:val="outset" w:sz="4" w:space="0" w:color="000000"/>
              <w:bottom w:val="outset" w:sz="4" w:space="0" w:color="000000"/>
              <w:right w:val="outset" w:sz="4" w:space="0" w:color="000000"/>
            </w:tcBorders>
          </w:tcPr>
          <w:p w:rsidR="002824F0" w:rsidRDefault="006B4708" w:rsidP="003C0D91">
            <w:r>
              <w:lastRenderedPageBreak/>
              <w:t>Не установлено</w:t>
            </w:r>
          </w:p>
        </w:tc>
      </w:tr>
      <w:tr w:rsidR="002824F0" w:rsidTr="00823D8A">
        <w:tc>
          <w:tcPr>
            <w:tcW w:w="508" w:type="pct"/>
            <w:tcBorders>
              <w:top w:val="outset" w:sz="4" w:space="0" w:color="000000"/>
              <w:left w:val="outset" w:sz="4" w:space="0" w:color="000000"/>
              <w:bottom w:val="outset" w:sz="4" w:space="0" w:color="000000"/>
              <w:right w:val="outset" w:sz="4" w:space="0" w:color="000000"/>
            </w:tcBorders>
          </w:tcPr>
          <w:p w:rsidR="002824F0" w:rsidRDefault="002824F0" w:rsidP="003C0D91">
            <w:pPr>
              <w:jc w:val="center"/>
            </w:pPr>
            <w:r>
              <w:t>27</w:t>
            </w:r>
          </w:p>
        </w:tc>
        <w:tc>
          <w:tcPr>
            <w:tcW w:w="1842" w:type="pct"/>
            <w:tcBorders>
              <w:top w:val="outset" w:sz="4" w:space="0" w:color="000000"/>
              <w:left w:val="outset" w:sz="4" w:space="0" w:color="000000"/>
              <w:bottom w:val="outset" w:sz="4" w:space="0" w:color="000000"/>
              <w:right w:val="outset" w:sz="4" w:space="0" w:color="000000"/>
            </w:tcBorders>
          </w:tcPr>
          <w:p w:rsidR="002824F0" w:rsidRDefault="002824F0" w:rsidP="003C0D91">
            <w:r>
              <w:t>Запрет на допуск товаров, услуг при осуществлении закупок, а также ограничения и условия допуска в соответствии с требованиями, установленными статьей 14 44-ФЗ</w:t>
            </w:r>
          </w:p>
        </w:tc>
        <w:tc>
          <w:tcPr>
            <w:tcW w:w="2650" w:type="pct"/>
            <w:tcBorders>
              <w:top w:val="outset" w:sz="4" w:space="0" w:color="000000"/>
              <w:left w:val="outset" w:sz="4" w:space="0" w:color="000000"/>
              <w:bottom w:val="outset" w:sz="4" w:space="0" w:color="000000"/>
              <w:right w:val="outset" w:sz="4" w:space="0" w:color="000000"/>
            </w:tcBorders>
          </w:tcPr>
          <w:p w:rsidR="00B501F7" w:rsidRDefault="00B501F7" w:rsidP="00B501F7">
            <w:pPr>
              <w:jc w:val="both"/>
            </w:pPr>
            <w:r>
              <w:t>Не установлены</w:t>
            </w:r>
          </w:p>
          <w:p w:rsidR="002824F0" w:rsidRPr="00B501F7" w:rsidRDefault="002824F0" w:rsidP="003C0D91">
            <w:pPr>
              <w:rPr>
                <w:color w:val="0070C0"/>
                <w:sz w:val="4"/>
                <w:szCs w:val="4"/>
              </w:rPr>
            </w:pPr>
          </w:p>
        </w:tc>
      </w:tr>
      <w:tr w:rsidR="002824F0" w:rsidTr="00823D8A">
        <w:tc>
          <w:tcPr>
            <w:tcW w:w="508" w:type="pct"/>
            <w:tcBorders>
              <w:top w:val="outset" w:sz="4" w:space="0" w:color="000000"/>
              <w:left w:val="outset" w:sz="4" w:space="0" w:color="000000"/>
              <w:bottom w:val="outset" w:sz="4" w:space="0" w:color="000000"/>
              <w:right w:val="outset" w:sz="4" w:space="0" w:color="000000"/>
            </w:tcBorders>
          </w:tcPr>
          <w:p w:rsidR="002824F0" w:rsidRDefault="002824F0" w:rsidP="003C0D91">
            <w:pPr>
              <w:jc w:val="center"/>
            </w:pPr>
            <w:r>
              <w:t>28</w:t>
            </w:r>
          </w:p>
        </w:tc>
        <w:tc>
          <w:tcPr>
            <w:tcW w:w="1842" w:type="pct"/>
            <w:tcBorders>
              <w:top w:val="outset" w:sz="4" w:space="0" w:color="000000"/>
              <w:left w:val="outset" w:sz="4" w:space="0" w:color="000000"/>
              <w:bottom w:val="outset" w:sz="4" w:space="0" w:color="000000"/>
              <w:right w:val="outset" w:sz="4" w:space="0" w:color="000000"/>
            </w:tcBorders>
          </w:tcPr>
          <w:p w:rsidR="002824F0" w:rsidRDefault="002824F0" w:rsidP="003C0D91">
            <w:r>
              <w:t>Обоснование начальной (максимальной) цены контракта, начальных цен единиц товара, работы, услуги</w:t>
            </w:r>
          </w:p>
        </w:tc>
        <w:tc>
          <w:tcPr>
            <w:tcW w:w="2650" w:type="pct"/>
            <w:tcBorders>
              <w:top w:val="outset" w:sz="4" w:space="0" w:color="000000"/>
              <w:left w:val="outset" w:sz="4" w:space="0" w:color="000000"/>
              <w:bottom w:val="outset" w:sz="4" w:space="0" w:color="000000"/>
              <w:right w:val="outset" w:sz="4" w:space="0" w:color="000000"/>
            </w:tcBorders>
          </w:tcPr>
          <w:p w:rsidR="002824F0" w:rsidRDefault="002824F0" w:rsidP="009E463A">
            <w:pPr>
              <w:jc w:val="both"/>
            </w:pPr>
            <w:r>
              <w:t>Согласно Разделу 6 «Обоснование начальной (максимальной) цены контракта, начальных цен единиц товара, работы, услуги»</w:t>
            </w:r>
          </w:p>
        </w:tc>
      </w:tr>
      <w:tr w:rsidR="002824F0" w:rsidTr="00823D8A">
        <w:tc>
          <w:tcPr>
            <w:tcW w:w="508" w:type="pct"/>
            <w:tcBorders>
              <w:top w:val="outset" w:sz="4" w:space="0" w:color="000000"/>
              <w:left w:val="outset" w:sz="4" w:space="0" w:color="000000"/>
              <w:bottom w:val="outset" w:sz="4" w:space="0" w:color="000000"/>
              <w:right w:val="outset" w:sz="4" w:space="0" w:color="000000"/>
            </w:tcBorders>
          </w:tcPr>
          <w:p w:rsidR="002824F0" w:rsidRDefault="002824F0" w:rsidP="003C0D91">
            <w:pPr>
              <w:jc w:val="center"/>
            </w:pPr>
            <w:r>
              <w:t>29</w:t>
            </w:r>
          </w:p>
        </w:tc>
        <w:tc>
          <w:tcPr>
            <w:tcW w:w="1842" w:type="pct"/>
            <w:tcBorders>
              <w:top w:val="outset" w:sz="4" w:space="0" w:color="000000"/>
              <w:left w:val="outset" w:sz="4" w:space="0" w:color="000000"/>
              <w:bottom w:val="outset" w:sz="4" w:space="0" w:color="000000"/>
              <w:right w:val="outset" w:sz="4" w:space="0" w:color="000000"/>
            </w:tcBorders>
          </w:tcPr>
          <w:p w:rsidR="002824F0" w:rsidRDefault="002824F0" w:rsidP="003C0D91">
            <w:r>
              <w:t>Информация о возможности заказчика заключить контракты с несколькими участниками электронного аукциона в соответствии с частью 10 статьи 34 44-ФЗ</w:t>
            </w:r>
          </w:p>
        </w:tc>
        <w:tc>
          <w:tcPr>
            <w:tcW w:w="2650" w:type="pct"/>
            <w:tcBorders>
              <w:top w:val="outset" w:sz="4" w:space="0" w:color="000000"/>
              <w:left w:val="outset" w:sz="4" w:space="0" w:color="000000"/>
              <w:bottom w:val="outset" w:sz="4" w:space="0" w:color="000000"/>
              <w:right w:val="outset" w:sz="4" w:space="0" w:color="000000"/>
            </w:tcBorders>
          </w:tcPr>
          <w:p w:rsidR="00570F5A" w:rsidRPr="00570F5A" w:rsidRDefault="00570F5A" w:rsidP="00570F5A">
            <w:pPr>
              <w:jc w:val="both"/>
              <w:rPr>
                <w:lang w:val="en-US"/>
              </w:rPr>
            </w:pPr>
            <w:r>
              <w:t>Возможность не предусмотрена</w:t>
            </w:r>
          </w:p>
          <w:p w:rsidR="002824F0" w:rsidRDefault="002824F0" w:rsidP="009E463A">
            <w:pPr>
              <w:jc w:val="both"/>
            </w:pPr>
          </w:p>
        </w:tc>
      </w:tr>
      <w:tr w:rsidR="002824F0" w:rsidTr="00823D8A">
        <w:tc>
          <w:tcPr>
            <w:tcW w:w="508" w:type="pct"/>
            <w:tcBorders>
              <w:top w:val="outset" w:sz="4" w:space="0" w:color="000000"/>
              <w:left w:val="outset" w:sz="4" w:space="0" w:color="000000"/>
              <w:bottom w:val="outset" w:sz="4" w:space="0" w:color="000000"/>
              <w:right w:val="outset" w:sz="4" w:space="0" w:color="000000"/>
            </w:tcBorders>
          </w:tcPr>
          <w:p w:rsidR="002824F0" w:rsidRDefault="002824F0" w:rsidP="003C0D91">
            <w:pPr>
              <w:jc w:val="center"/>
            </w:pPr>
            <w:r>
              <w:t>30</w:t>
            </w:r>
          </w:p>
        </w:tc>
        <w:tc>
          <w:tcPr>
            <w:tcW w:w="1842" w:type="pct"/>
            <w:tcBorders>
              <w:top w:val="outset" w:sz="4" w:space="0" w:color="000000"/>
              <w:left w:val="outset" w:sz="4" w:space="0" w:color="000000"/>
              <w:bottom w:val="outset" w:sz="4" w:space="0" w:color="000000"/>
              <w:right w:val="outset" w:sz="4" w:space="0" w:color="000000"/>
            </w:tcBorders>
          </w:tcPr>
          <w:p w:rsidR="002824F0" w:rsidRDefault="002824F0" w:rsidP="003C0D91">
            <w:r>
              <w:t>Валюта, используемая для формирования цены контракта и расчетов с поставщиками (исполнителями подрядчиками)</w:t>
            </w:r>
          </w:p>
        </w:tc>
        <w:tc>
          <w:tcPr>
            <w:tcW w:w="2650" w:type="pct"/>
            <w:tcBorders>
              <w:top w:val="outset" w:sz="4" w:space="0" w:color="000000"/>
              <w:left w:val="outset" w:sz="4" w:space="0" w:color="000000"/>
              <w:bottom w:val="outset" w:sz="4" w:space="0" w:color="000000"/>
              <w:right w:val="outset" w:sz="4" w:space="0" w:color="000000"/>
            </w:tcBorders>
          </w:tcPr>
          <w:p w:rsidR="002824F0" w:rsidRDefault="002824F0" w:rsidP="003C0D91">
            <w:r>
              <w:t>рубль РФ</w:t>
            </w:r>
          </w:p>
        </w:tc>
      </w:tr>
      <w:tr w:rsidR="002824F0" w:rsidTr="00823D8A">
        <w:tc>
          <w:tcPr>
            <w:tcW w:w="508" w:type="pct"/>
            <w:tcBorders>
              <w:top w:val="outset" w:sz="4" w:space="0" w:color="000000"/>
              <w:left w:val="outset" w:sz="4" w:space="0" w:color="000000"/>
              <w:bottom w:val="outset" w:sz="4" w:space="0" w:color="000000"/>
              <w:right w:val="outset" w:sz="4" w:space="0" w:color="000000"/>
            </w:tcBorders>
          </w:tcPr>
          <w:p w:rsidR="002824F0" w:rsidRDefault="002824F0" w:rsidP="003C0D91">
            <w:pPr>
              <w:jc w:val="center"/>
            </w:pPr>
            <w:r>
              <w:t>31</w:t>
            </w:r>
          </w:p>
        </w:tc>
        <w:tc>
          <w:tcPr>
            <w:tcW w:w="1842" w:type="pct"/>
            <w:tcBorders>
              <w:top w:val="outset" w:sz="4" w:space="0" w:color="000000"/>
              <w:left w:val="outset" w:sz="4" w:space="0" w:color="000000"/>
              <w:bottom w:val="outset" w:sz="4" w:space="0" w:color="000000"/>
              <w:right w:val="outset" w:sz="4" w:space="0" w:color="000000"/>
            </w:tcBorders>
          </w:tcPr>
          <w:p w:rsidR="002824F0" w:rsidRDefault="002824F0" w:rsidP="003C0D91">
            <w: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tc>
        <w:tc>
          <w:tcPr>
            <w:tcW w:w="2650" w:type="pct"/>
            <w:tcBorders>
              <w:top w:val="outset" w:sz="4" w:space="0" w:color="000000"/>
              <w:left w:val="outset" w:sz="4" w:space="0" w:color="000000"/>
              <w:bottom w:val="outset" w:sz="4" w:space="0" w:color="000000"/>
              <w:right w:val="outset" w:sz="4" w:space="0" w:color="000000"/>
            </w:tcBorders>
          </w:tcPr>
          <w:p w:rsidR="002824F0" w:rsidRDefault="002824F0" w:rsidP="009E463A">
            <w:pPr>
              <w:jc w:val="both"/>
            </w:pPr>
            <w:r>
              <w:t>В случае если позицией 30 для формирования цены контракта и расчетов с поставщиками предусмотрена валюта, отличная от рубля, то при оплате заключенного контракта применяется официальный курс иностранной валюты к рублю Российской Федерации, установленный Центральным банком Российской Федерации на момент оплаты</w:t>
            </w:r>
          </w:p>
        </w:tc>
      </w:tr>
      <w:tr w:rsidR="002824F0" w:rsidTr="00823D8A">
        <w:tc>
          <w:tcPr>
            <w:tcW w:w="508" w:type="pct"/>
            <w:tcBorders>
              <w:top w:val="outset" w:sz="4" w:space="0" w:color="000000"/>
              <w:left w:val="outset" w:sz="4" w:space="0" w:color="000000"/>
              <w:bottom w:val="outset" w:sz="4" w:space="0" w:color="000000"/>
              <w:right w:val="outset" w:sz="4" w:space="0" w:color="000000"/>
            </w:tcBorders>
          </w:tcPr>
          <w:p w:rsidR="002824F0" w:rsidRDefault="002824F0" w:rsidP="003C0D91">
            <w:pPr>
              <w:jc w:val="center"/>
            </w:pPr>
            <w:r>
              <w:t>32</w:t>
            </w:r>
          </w:p>
        </w:tc>
        <w:tc>
          <w:tcPr>
            <w:tcW w:w="1842" w:type="pct"/>
            <w:tcBorders>
              <w:top w:val="outset" w:sz="4" w:space="0" w:color="000000"/>
              <w:left w:val="outset" w:sz="4" w:space="0" w:color="000000"/>
              <w:bottom w:val="outset" w:sz="4" w:space="0" w:color="000000"/>
              <w:right w:val="outset" w:sz="4" w:space="0" w:color="000000"/>
            </w:tcBorders>
          </w:tcPr>
          <w:p w:rsidR="002824F0" w:rsidRDefault="002824F0" w:rsidP="003C0D91">
            <w:r>
              <w:t>Информация о возможности заказчика изменить условия контракта</w:t>
            </w:r>
          </w:p>
        </w:tc>
        <w:tc>
          <w:tcPr>
            <w:tcW w:w="2650" w:type="pct"/>
            <w:tcBorders>
              <w:top w:val="outset" w:sz="4" w:space="0" w:color="000000"/>
              <w:left w:val="outset" w:sz="4" w:space="0" w:color="000000"/>
              <w:bottom w:val="outset" w:sz="4" w:space="0" w:color="000000"/>
              <w:right w:val="outset" w:sz="4" w:space="0" w:color="000000"/>
            </w:tcBorders>
          </w:tcPr>
          <w:p w:rsidR="002824F0" w:rsidRDefault="002824F0" w:rsidP="009E463A">
            <w:pPr>
              <w:jc w:val="both"/>
            </w:pPr>
            <w:r>
              <w:t>Согласно Разделу 7 «Изменение условий контракта»</w:t>
            </w:r>
          </w:p>
        </w:tc>
      </w:tr>
      <w:tr w:rsidR="002824F0" w:rsidTr="00823D8A">
        <w:tc>
          <w:tcPr>
            <w:tcW w:w="508" w:type="pct"/>
            <w:vMerge w:val="restart"/>
            <w:tcBorders>
              <w:top w:val="outset" w:sz="4" w:space="0" w:color="000000"/>
              <w:left w:val="outset" w:sz="4" w:space="0" w:color="000000"/>
              <w:bottom w:val="outset" w:sz="4" w:space="0" w:color="000000"/>
              <w:right w:val="outset" w:sz="4" w:space="0" w:color="000000"/>
            </w:tcBorders>
          </w:tcPr>
          <w:p w:rsidR="002824F0" w:rsidRDefault="002824F0" w:rsidP="003C0D91">
            <w:pPr>
              <w:jc w:val="center"/>
            </w:pPr>
            <w:r>
              <w:t>33</w:t>
            </w:r>
          </w:p>
        </w:tc>
        <w:tc>
          <w:tcPr>
            <w:tcW w:w="1842" w:type="pct"/>
            <w:tcBorders>
              <w:top w:val="outset" w:sz="4" w:space="0" w:color="000000"/>
              <w:left w:val="outset" w:sz="4" w:space="0" w:color="000000"/>
              <w:bottom w:val="outset" w:sz="4" w:space="0" w:color="000000"/>
              <w:right w:val="outset" w:sz="4" w:space="0" w:color="000000"/>
            </w:tcBorders>
          </w:tcPr>
          <w:p w:rsidR="002824F0" w:rsidRDefault="002824F0" w:rsidP="003C0D91">
            <w:r>
              <w:t>Порядок предоставления участникам электронного аукциона разъяснений положений аукционной документации</w:t>
            </w:r>
          </w:p>
        </w:tc>
        <w:tc>
          <w:tcPr>
            <w:tcW w:w="2650" w:type="pct"/>
            <w:tcBorders>
              <w:top w:val="outset" w:sz="4" w:space="0" w:color="000000"/>
              <w:left w:val="outset" w:sz="4" w:space="0" w:color="000000"/>
              <w:bottom w:val="outset" w:sz="4" w:space="0" w:color="000000"/>
              <w:right w:val="outset" w:sz="4" w:space="0" w:color="000000"/>
            </w:tcBorders>
          </w:tcPr>
          <w:p w:rsidR="002824F0" w:rsidRDefault="002824F0" w:rsidP="009E463A">
            <w:pPr>
              <w:jc w:val="both"/>
            </w:pPr>
            <w:r>
              <w:t>В течение двух дней с даты поступления от оператора электронной площадки запроса о даче разъяснений положений аукционной документации заказчик размещает в единой информационной системе в сфере закупок разъяснения положений аукционной документации с указанием предмета запроса, но без указания участника такого аукциона, от которого поступил указанный запрос, при условии, что указанный запрос поступил заказчику не позднее чем за три дня до даты окончания срока подачи заявок на участие в таком аукционе.</w:t>
            </w:r>
          </w:p>
        </w:tc>
      </w:tr>
      <w:tr w:rsidR="002824F0" w:rsidTr="00823D8A">
        <w:tc>
          <w:tcPr>
            <w:tcW w:w="508" w:type="pct"/>
            <w:vMerge/>
            <w:tcBorders>
              <w:top w:val="outset" w:sz="4" w:space="0" w:color="000000"/>
              <w:left w:val="outset" w:sz="4" w:space="0" w:color="000000"/>
              <w:bottom w:val="outset" w:sz="4" w:space="0" w:color="000000"/>
              <w:right w:val="outset" w:sz="4" w:space="0" w:color="000000"/>
            </w:tcBorders>
            <w:vAlign w:val="center"/>
          </w:tcPr>
          <w:p w:rsidR="002824F0" w:rsidRDefault="002824F0" w:rsidP="003C0D91"/>
        </w:tc>
        <w:tc>
          <w:tcPr>
            <w:tcW w:w="1842" w:type="pct"/>
            <w:tcBorders>
              <w:top w:val="outset" w:sz="4" w:space="0" w:color="000000"/>
              <w:left w:val="outset" w:sz="4" w:space="0" w:color="000000"/>
              <w:bottom w:val="outset" w:sz="4" w:space="0" w:color="000000"/>
              <w:right w:val="outset" w:sz="4" w:space="0" w:color="000000"/>
            </w:tcBorders>
          </w:tcPr>
          <w:p w:rsidR="002824F0" w:rsidRDefault="002824F0" w:rsidP="003C0D91">
            <w:r>
              <w:t xml:space="preserve">Дата начала предоставления </w:t>
            </w:r>
            <w:r>
              <w:lastRenderedPageBreak/>
              <w:t>разъяснений положений аукционной документации</w:t>
            </w:r>
          </w:p>
        </w:tc>
        <w:tc>
          <w:tcPr>
            <w:tcW w:w="2650" w:type="pct"/>
            <w:tcBorders>
              <w:top w:val="outset" w:sz="4" w:space="0" w:color="000000"/>
              <w:left w:val="outset" w:sz="4" w:space="0" w:color="000000"/>
              <w:bottom w:val="outset" w:sz="4" w:space="0" w:color="000000"/>
              <w:right w:val="outset" w:sz="4" w:space="0" w:color="000000"/>
            </w:tcBorders>
          </w:tcPr>
          <w:p w:rsidR="002824F0" w:rsidRDefault="0079779A" w:rsidP="0079779A">
            <w:pPr>
              <w:jc w:val="both"/>
            </w:pPr>
            <w:r w:rsidRPr="006C1AB2">
              <w:lastRenderedPageBreak/>
              <w:t>21.01.2021 г.</w:t>
            </w:r>
          </w:p>
        </w:tc>
      </w:tr>
      <w:tr w:rsidR="002824F0" w:rsidTr="00823D8A">
        <w:tc>
          <w:tcPr>
            <w:tcW w:w="508" w:type="pct"/>
            <w:vMerge/>
            <w:tcBorders>
              <w:top w:val="outset" w:sz="4" w:space="0" w:color="000000"/>
              <w:left w:val="outset" w:sz="4" w:space="0" w:color="000000"/>
              <w:bottom w:val="outset" w:sz="4" w:space="0" w:color="000000"/>
              <w:right w:val="outset" w:sz="4" w:space="0" w:color="000000"/>
            </w:tcBorders>
            <w:vAlign w:val="center"/>
          </w:tcPr>
          <w:p w:rsidR="002824F0" w:rsidRDefault="002824F0" w:rsidP="003C0D91"/>
        </w:tc>
        <w:tc>
          <w:tcPr>
            <w:tcW w:w="1842" w:type="pct"/>
            <w:tcBorders>
              <w:top w:val="outset" w:sz="4" w:space="0" w:color="000000"/>
              <w:left w:val="outset" w:sz="4" w:space="0" w:color="000000"/>
              <w:bottom w:val="outset" w:sz="4" w:space="0" w:color="000000"/>
              <w:right w:val="outset" w:sz="4" w:space="0" w:color="000000"/>
            </w:tcBorders>
          </w:tcPr>
          <w:p w:rsidR="002824F0" w:rsidRDefault="002824F0" w:rsidP="003C0D91">
            <w:r>
              <w:t>Дата окончания срока предоставления разъяснений положений аукционной документации</w:t>
            </w:r>
          </w:p>
        </w:tc>
        <w:tc>
          <w:tcPr>
            <w:tcW w:w="2650" w:type="pct"/>
            <w:tcBorders>
              <w:top w:val="outset" w:sz="4" w:space="0" w:color="000000"/>
              <w:left w:val="outset" w:sz="4" w:space="0" w:color="000000"/>
              <w:bottom w:val="outset" w:sz="4" w:space="0" w:color="000000"/>
              <w:right w:val="outset" w:sz="4" w:space="0" w:color="000000"/>
            </w:tcBorders>
          </w:tcPr>
          <w:p w:rsidR="002824F0" w:rsidRDefault="0079779A" w:rsidP="0079779A">
            <w:pPr>
              <w:jc w:val="both"/>
            </w:pPr>
            <w:r w:rsidRPr="006C1AB2">
              <w:t>26.01.2021 г.</w:t>
            </w:r>
          </w:p>
        </w:tc>
      </w:tr>
      <w:tr w:rsidR="002824F0" w:rsidTr="00823D8A">
        <w:tc>
          <w:tcPr>
            <w:tcW w:w="508" w:type="pct"/>
            <w:tcBorders>
              <w:top w:val="outset" w:sz="4" w:space="0" w:color="000000"/>
              <w:left w:val="outset" w:sz="4" w:space="0" w:color="000000"/>
              <w:bottom w:val="outset" w:sz="4" w:space="0" w:color="000000"/>
              <w:right w:val="outset" w:sz="4" w:space="0" w:color="000000"/>
            </w:tcBorders>
          </w:tcPr>
          <w:p w:rsidR="002824F0" w:rsidRDefault="002824F0" w:rsidP="003C0D91">
            <w:pPr>
              <w:jc w:val="center"/>
            </w:pPr>
            <w:r>
              <w:t>34</w:t>
            </w:r>
          </w:p>
        </w:tc>
        <w:tc>
          <w:tcPr>
            <w:tcW w:w="1842" w:type="pct"/>
            <w:tcBorders>
              <w:top w:val="outset" w:sz="4" w:space="0" w:color="000000"/>
              <w:left w:val="outset" w:sz="4" w:space="0" w:color="000000"/>
              <w:bottom w:val="outset" w:sz="4" w:space="0" w:color="000000"/>
              <w:right w:val="outset" w:sz="4" w:space="0" w:color="000000"/>
            </w:tcBorders>
          </w:tcPr>
          <w:p w:rsidR="002824F0" w:rsidRDefault="002824F0" w:rsidP="003C0D91">
            <w:r>
              <w:t>Информация о контрактной службе, контрактном управляющем, ответственных за заключение контракта</w:t>
            </w:r>
          </w:p>
        </w:tc>
        <w:tc>
          <w:tcPr>
            <w:tcW w:w="2650" w:type="pct"/>
            <w:tcBorders>
              <w:top w:val="outset" w:sz="4" w:space="0" w:color="000000"/>
              <w:left w:val="outset" w:sz="4" w:space="0" w:color="000000"/>
              <w:bottom w:val="outset" w:sz="4" w:space="0" w:color="000000"/>
              <w:right w:val="outset" w:sz="4" w:space="0" w:color="000000"/>
            </w:tcBorders>
          </w:tcPr>
          <w:p w:rsidR="0079779A" w:rsidRDefault="0079779A" w:rsidP="0079779A">
            <w:pPr>
              <w:jc w:val="both"/>
            </w:pPr>
            <w:r w:rsidRPr="00EE06EE">
              <w:t>Контрактный управляющий: Мануйлов Анатолий Алексеевич. Номер контактного телефона: 7-86149-35379, Адрес электронной почты: g-balka-adm@rambler.ru</w:t>
            </w:r>
          </w:p>
          <w:p w:rsidR="002824F0" w:rsidRPr="0079779A" w:rsidRDefault="002824F0" w:rsidP="003C0D91">
            <w:pPr>
              <w:rPr>
                <w:sz w:val="4"/>
                <w:szCs w:val="4"/>
              </w:rPr>
            </w:pPr>
          </w:p>
        </w:tc>
      </w:tr>
      <w:tr w:rsidR="002824F0" w:rsidTr="00823D8A">
        <w:tc>
          <w:tcPr>
            <w:tcW w:w="508" w:type="pct"/>
            <w:tcBorders>
              <w:top w:val="outset" w:sz="4" w:space="0" w:color="000000"/>
              <w:left w:val="outset" w:sz="4" w:space="0" w:color="000000"/>
              <w:bottom w:val="outset" w:sz="4" w:space="0" w:color="000000"/>
              <w:right w:val="outset" w:sz="4" w:space="0" w:color="000000"/>
            </w:tcBorders>
          </w:tcPr>
          <w:p w:rsidR="002824F0" w:rsidRDefault="002824F0" w:rsidP="003C0D91">
            <w:pPr>
              <w:jc w:val="center"/>
            </w:pPr>
            <w:r>
              <w:t>35</w:t>
            </w:r>
          </w:p>
        </w:tc>
        <w:tc>
          <w:tcPr>
            <w:tcW w:w="1842" w:type="pct"/>
            <w:tcBorders>
              <w:top w:val="outset" w:sz="4" w:space="0" w:color="000000"/>
              <w:left w:val="outset" w:sz="4" w:space="0" w:color="000000"/>
              <w:bottom w:val="outset" w:sz="4" w:space="0" w:color="000000"/>
              <w:right w:val="outset" w:sz="4" w:space="0" w:color="000000"/>
            </w:tcBorders>
          </w:tcPr>
          <w:p w:rsidR="002824F0" w:rsidRDefault="002824F0" w:rsidP="003C0D91">
            <w:r>
              <w:t>Право заказчика при заключении контракта по согласованию с участником закупки, с которым заключается контракт, увеличить количество поставляемого товара на сумму, не превышающую разницы между ценой контракта, предложенной таким участником, и начальной (максимальной) ценой контракта (ценой лота)</w:t>
            </w:r>
          </w:p>
        </w:tc>
        <w:tc>
          <w:tcPr>
            <w:tcW w:w="2650" w:type="pct"/>
            <w:tcBorders>
              <w:top w:val="outset" w:sz="4" w:space="0" w:color="000000"/>
              <w:left w:val="outset" w:sz="4" w:space="0" w:color="000000"/>
              <w:bottom w:val="outset" w:sz="4" w:space="0" w:color="000000"/>
              <w:right w:val="outset" w:sz="4" w:space="0" w:color="000000"/>
            </w:tcBorders>
          </w:tcPr>
          <w:p w:rsidR="002824F0" w:rsidRDefault="002824F0" w:rsidP="003C0D91">
            <w:r w:rsidRPr="0079779A">
              <w:t>Предусмотрено</w:t>
            </w:r>
          </w:p>
        </w:tc>
      </w:tr>
      <w:tr w:rsidR="002824F0" w:rsidTr="00823D8A">
        <w:tc>
          <w:tcPr>
            <w:tcW w:w="508" w:type="pct"/>
            <w:tcBorders>
              <w:top w:val="outset" w:sz="4" w:space="0" w:color="000000"/>
              <w:left w:val="outset" w:sz="4" w:space="0" w:color="000000"/>
              <w:bottom w:val="outset" w:sz="4" w:space="0" w:color="000000"/>
              <w:right w:val="outset" w:sz="4" w:space="0" w:color="000000"/>
            </w:tcBorders>
          </w:tcPr>
          <w:p w:rsidR="002824F0" w:rsidRDefault="002824F0" w:rsidP="003C0D91">
            <w:pPr>
              <w:jc w:val="center"/>
            </w:pPr>
            <w:r>
              <w:t>36</w:t>
            </w:r>
          </w:p>
        </w:tc>
        <w:tc>
          <w:tcPr>
            <w:tcW w:w="1842" w:type="pct"/>
            <w:tcBorders>
              <w:top w:val="outset" w:sz="4" w:space="0" w:color="000000"/>
              <w:left w:val="outset" w:sz="4" w:space="0" w:color="000000"/>
              <w:bottom w:val="outset" w:sz="4" w:space="0" w:color="000000"/>
              <w:right w:val="outset" w:sz="4" w:space="0" w:color="000000"/>
            </w:tcBorders>
          </w:tcPr>
          <w:p w:rsidR="002824F0" w:rsidRDefault="002824F0" w:rsidP="003C0D91">
            <w:r>
              <w:t>Срок, в течение которого победитель аукциона или иной участник, с которым заключается контракт при уклонении победителя аукциона от заключения контракта, должен подписать контракт</w:t>
            </w:r>
          </w:p>
        </w:tc>
        <w:tc>
          <w:tcPr>
            <w:tcW w:w="2650" w:type="pct"/>
            <w:tcBorders>
              <w:top w:val="outset" w:sz="4" w:space="0" w:color="000000"/>
              <w:left w:val="outset" w:sz="4" w:space="0" w:color="000000"/>
              <w:bottom w:val="outset" w:sz="4" w:space="0" w:color="000000"/>
              <w:right w:val="outset" w:sz="4" w:space="0" w:color="000000"/>
            </w:tcBorders>
          </w:tcPr>
          <w:p w:rsidR="002824F0" w:rsidRDefault="002824F0" w:rsidP="0079779A">
            <w:pPr>
              <w:jc w:val="both"/>
            </w:pPr>
            <w:r>
              <w:t>В течение пяти дней с даты размещения заказчиком в единой информационной системе проекта контракта или в течение трех рабочих дней с даты размещения заказчиком в единой информационной системе в сфере закупок и на электронной площадке документов, предусмотренных частью 5 статьи 83.2 44-ФЗ</w:t>
            </w:r>
          </w:p>
        </w:tc>
      </w:tr>
      <w:tr w:rsidR="002824F0" w:rsidTr="00823D8A">
        <w:tc>
          <w:tcPr>
            <w:tcW w:w="508" w:type="pct"/>
            <w:tcBorders>
              <w:top w:val="outset" w:sz="4" w:space="0" w:color="000000"/>
              <w:left w:val="outset" w:sz="4" w:space="0" w:color="000000"/>
              <w:bottom w:val="outset" w:sz="4" w:space="0" w:color="000000"/>
              <w:right w:val="outset" w:sz="4" w:space="0" w:color="000000"/>
            </w:tcBorders>
          </w:tcPr>
          <w:p w:rsidR="002824F0" w:rsidRDefault="002824F0" w:rsidP="003C0D91">
            <w:pPr>
              <w:jc w:val="center"/>
            </w:pPr>
            <w:r>
              <w:t>37</w:t>
            </w:r>
          </w:p>
        </w:tc>
        <w:tc>
          <w:tcPr>
            <w:tcW w:w="1842" w:type="pct"/>
            <w:tcBorders>
              <w:top w:val="outset" w:sz="4" w:space="0" w:color="000000"/>
              <w:left w:val="outset" w:sz="4" w:space="0" w:color="000000"/>
              <w:bottom w:val="outset" w:sz="4" w:space="0" w:color="000000"/>
              <w:right w:val="outset" w:sz="4" w:space="0" w:color="000000"/>
            </w:tcBorders>
          </w:tcPr>
          <w:p w:rsidR="002824F0" w:rsidRDefault="002824F0" w:rsidP="003C0D91">
            <w:r>
              <w:t>Условия признания победителя электронного аукциона или иного участника аукциона уклонившимися от заключения контракта</w:t>
            </w:r>
          </w:p>
        </w:tc>
        <w:tc>
          <w:tcPr>
            <w:tcW w:w="2650" w:type="pct"/>
            <w:tcBorders>
              <w:top w:val="outset" w:sz="4" w:space="0" w:color="000000"/>
              <w:left w:val="outset" w:sz="4" w:space="0" w:color="000000"/>
              <w:bottom w:val="outset" w:sz="4" w:space="0" w:color="000000"/>
              <w:right w:val="outset" w:sz="4" w:space="0" w:color="000000"/>
            </w:tcBorders>
          </w:tcPr>
          <w:p w:rsidR="002824F0" w:rsidRDefault="002824F0" w:rsidP="0079779A">
            <w:pPr>
              <w:jc w:val="both"/>
            </w:pPr>
            <w:r>
              <w:t xml:space="preserve">- в случае, если в сроки, предусмотренные в позиции 36, он не направил заказчику проект контракта, подписанный лицом, имеющим право действовать от имени победителя такого аукциона или не направил протокол разногласий, предусмотренный частью 4 статьи 83.2 44-ФЗ; </w:t>
            </w:r>
          </w:p>
          <w:p w:rsidR="002824F0" w:rsidRDefault="002824F0" w:rsidP="0079779A">
            <w:pPr>
              <w:jc w:val="both"/>
            </w:pPr>
            <w:r>
              <w:t xml:space="preserve">- неисполнение требований, предусмотренных статьей 37 44-ФЗ (в случае снижения при проведении такого аукциона цены контракта, суммы цен единиц товара, работы, услуги на двадцать пять процентов и более от начальной (максимальной) цены контракта, начальной суммы цен единиц товара, работы, услуги); </w:t>
            </w:r>
          </w:p>
          <w:p w:rsidR="002824F0" w:rsidRDefault="002824F0" w:rsidP="0079779A">
            <w:pPr>
              <w:jc w:val="both"/>
            </w:pPr>
            <w:r>
              <w:t>- непредоставление обеспечения исполнения контракта в срок, установленный в позиции 36 для заключения контракта</w:t>
            </w:r>
          </w:p>
        </w:tc>
      </w:tr>
      <w:tr w:rsidR="002824F0" w:rsidTr="00823D8A">
        <w:tc>
          <w:tcPr>
            <w:tcW w:w="508" w:type="pct"/>
            <w:tcBorders>
              <w:top w:val="outset" w:sz="4" w:space="0" w:color="000000"/>
              <w:left w:val="outset" w:sz="4" w:space="0" w:color="000000"/>
              <w:bottom w:val="outset" w:sz="4" w:space="0" w:color="000000"/>
              <w:right w:val="outset" w:sz="4" w:space="0" w:color="000000"/>
            </w:tcBorders>
          </w:tcPr>
          <w:p w:rsidR="002824F0" w:rsidRDefault="002824F0" w:rsidP="003C0D91">
            <w:pPr>
              <w:jc w:val="center"/>
            </w:pPr>
            <w:r>
              <w:t>38</w:t>
            </w:r>
          </w:p>
        </w:tc>
        <w:tc>
          <w:tcPr>
            <w:tcW w:w="1842" w:type="pct"/>
            <w:tcBorders>
              <w:top w:val="outset" w:sz="4" w:space="0" w:color="000000"/>
              <w:left w:val="outset" w:sz="4" w:space="0" w:color="000000"/>
              <w:bottom w:val="outset" w:sz="4" w:space="0" w:color="000000"/>
              <w:right w:val="outset" w:sz="4" w:space="0" w:color="000000"/>
            </w:tcBorders>
          </w:tcPr>
          <w:p w:rsidR="002824F0" w:rsidRDefault="002824F0" w:rsidP="003C0D91">
            <w:r>
              <w:t>Информация о возможности одностороннего отказа от исполнения контракта</w:t>
            </w:r>
          </w:p>
        </w:tc>
        <w:tc>
          <w:tcPr>
            <w:tcW w:w="2650" w:type="pct"/>
            <w:tcBorders>
              <w:top w:val="outset" w:sz="4" w:space="0" w:color="000000"/>
              <w:left w:val="outset" w:sz="4" w:space="0" w:color="000000"/>
              <w:bottom w:val="outset" w:sz="4" w:space="0" w:color="000000"/>
              <w:right w:val="outset" w:sz="4" w:space="0" w:color="000000"/>
            </w:tcBorders>
          </w:tcPr>
          <w:p w:rsidR="002824F0" w:rsidRDefault="002824F0" w:rsidP="0079779A">
            <w:pPr>
              <w:jc w:val="both"/>
            </w:pPr>
            <w:r>
              <w:t>Расторжение контракта допускается в случае одностороннего отказа стороны контракта от исполнения контракта по основаниям, предусмотренным ГК РФ для одностороннего отказа от исполнения отдельных видов обязательств, при условии, что контракт содержит право заказчика принять решение об одностороннем отказе от исполнения контракта.</w:t>
            </w:r>
          </w:p>
        </w:tc>
      </w:tr>
      <w:tr w:rsidR="002824F0" w:rsidTr="00823D8A">
        <w:tc>
          <w:tcPr>
            <w:tcW w:w="508" w:type="pct"/>
            <w:tcBorders>
              <w:top w:val="outset" w:sz="4" w:space="0" w:color="000000"/>
              <w:left w:val="outset" w:sz="4" w:space="0" w:color="000000"/>
              <w:bottom w:val="outset" w:sz="4" w:space="0" w:color="000000"/>
              <w:right w:val="outset" w:sz="4" w:space="0" w:color="000000"/>
            </w:tcBorders>
          </w:tcPr>
          <w:p w:rsidR="002824F0" w:rsidRDefault="002824F0" w:rsidP="003C0D91">
            <w:pPr>
              <w:jc w:val="center"/>
            </w:pPr>
            <w:r>
              <w:lastRenderedPageBreak/>
              <w:t>39</w:t>
            </w:r>
          </w:p>
        </w:tc>
        <w:tc>
          <w:tcPr>
            <w:tcW w:w="1842" w:type="pct"/>
            <w:tcBorders>
              <w:top w:val="outset" w:sz="4" w:space="0" w:color="000000"/>
              <w:left w:val="outset" w:sz="4" w:space="0" w:color="000000"/>
              <w:bottom w:val="outset" w:sz="4" w:space="0" w:color="000000"/>
              <w:right w:val="outset" w:sz="4" w:space="0" w:color="000000"/>
            </w:tcBorders>
          </w:tcPr>
          <w:p w:rsidR="002824F0" w:rsidRDefault="002824F0" w:rsidP="003C0D91">
            <w:r>
              <w:t>Требования, установленные в соответствии с законодательством РФ к товару, работе, услуге</w:t>
            </w:r>
          </w:p>
        </w:tc>
        <w:tc>
          <w:tcPr>
            <w:tcW w:w="2650" w:type="pct"/>
            <w:tcBorders>
              <w:top w:val="outset" w:sz="4" w:space="0" w:color="000000"/>
              <w:left w:val="outset" w:sz="4" w:space="0" w:color="000000"/>
              <w:bottom w:val="outset" w:sz="4" w:space="0" w:color="000000"/>
              <w:right w:val="outset" w:sz="4" w:space="0" w:color="000000"/>
            </w:tcBorders>
          </w:tcPr>
          <w:p w:rsidR="002824F0" w:rsidRPr="0079779A" w:rsidRDefault="0079779A" w:rsidP="0079779A">
            <w:pPr>
              <w:jc w:val="both"/>
              <w:rPr>
                <w:lang w:val="en-US"/>
              </w:rPr>
            </w:pPr>
            <w:r>
              <w:t>Не установлены</w:t>
            </w:r>
          </w:p>
        </w:tc>
      </w:tr>
      <w:tr w:rsidR="002824F0" w:rsidTr="00823D8A">
        <w:tc>
          <w:tcPr>
            <w:tcW w:w="508" w:type="pct"/>
            <w:tcBorders>
              <w:top w:val="outset" w:sz="4" w:space="0" w:color="000000"/>
              <w:left w:val="outset" w:sz="4" w:space="0" w:color="000000"/>
              <w:bottom w:val="outset" w:sz="4" w:space="0" w:color="000000"/>
              <w:right w:val="outset" w:sz="4" w:space="0" w:color="000000"/>
            </w:tcBorders>
          </w:tcPr>
          <w:p w:rsidR="002824F0" w:rsidRDefault="002824F0" w:rsidP="003C0D91">
            <w:pPr>
              <w:jc w:val="center"/>
            </w:pPr>
            <w:r>
              <w:t>40</w:t>
            </w:r>
          </w:p>
        </w:tc>
        <w:tc>
          <w:tcPr>
            <w:tcW w:w="1842" w:type="pct"/>
            <w:tcBorders>
              <w:top w:val="outset" w:sz="4" w:space="0" w:color="000000"/>
              <w:left w:val="outset" w:sz="4" w:space="0" w:color="000000"/>
              <w:bottom w:val="outset" w:sz="4" w:space="0" w:color="000000"/>
              <w:right w:val="outset" w:sz="4" w:space="0" w:color="000000"/>
            </w:tcBorders>
          </w:tcPr>
          <w:p w:rsidR="002824F0" w:rsidRDefault="002824F0" w:rsidP="003C0D91">
            <w:r>
              <w:t>Требования к участникам электронного аукциона в соответствии с пунктами 3-5, 7-11 части 1 статьи 31 44-ФЗ</w:t>
            </w:r>
          </w:p>
        </w:tc>
        <w:tc>
          <w:tcPr>
            <w:tcW w:w="2650" w:type="pct"/>
            <w:tcBorders>
              <w:top w:val="outset" w:sz="4" w:space="0" w:color="000000"/>
              <w:left w:val="outset" w:sz="4" w:space="0" w:color="000000"/>
              <w:bottom w:val="outset" w:sz="4" w:space="0" w:color="000000"/>
              <w:right w:val="outset" w:sz="4" w:space="0" w:color="000000"/>
            </w:tcBorders>
          </w:tcPr>
          <w:p w:rsidR="002824F0" w:rsidRDefault="002824F0" w:rsidP="003C0D91">
            <w:r>
              <w:t>Установлены*</w:t>
            </w:r>
          </w:p>
        </w:tc>
      </w:tr>
    </w:tbl>
    <w:p w:rsidR="003C0D91" w:rsidRDefault="003C0D91" w:rsidP="003C0D91">
      <w:pPr>
        <w:pStyle w:val="a4"/>
        <w:spacing w:before="0" w:beforeAutospacing="0" w:after="0" w:afterAutospacing="0"/>
      </w:pPr>
      <w:r>
        <w:t> </w:t>
      </w:r>
    </w:p>
    <w:p w:rsidR="003C0D91" w:rsidRDefault="003C0D91" w:rsidP="0079779A">
      <w:pPr>
        <w:jc w:val="both"/>
      </w:pPr>
      <w:r>
        <w:rPr>
          <w:i/>
          <w:iCs/>
        </w:rPr>
        <w:t>* пункт 8 части 1 статьи 31 44-ФЗ требование об обладании участником закупки исключительными правами на результаты интеллектуальной деятельности установлено, только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3C0D91" w:rsidRDefault="003C0D91" w:rsidP="003C0D91">
      <w:pPr>
        <w:pStyle w:val="a4"/>
        <w:spacing w:before="0" w:beforeAutospacing="0" w:after="0" w:afterAutospacing="0"/>
      </w:pPr>
      <w:r>
        <w:t> </w:t>
      </w:r>
    </w:p>
    <w:p w:rsidR="003C0D91" w:rsidRDefault="003C0D91" w:rsidP="003C0D91">
      <w:pPr>
        <w:jc w:val="center"/>
      </w:pPr>
      <w:r w:rsidRPr="00115F07">
        <w:rPr>
          <w:b/>
          <w:bCs/>
        </w:rPr>
        <w:t>РАЗ</w:t>
      </w:r>
      <w:r>
        <w:rPr>
          <w:b/>
          <w:bCs/>
        </w:rPr>
        <w:t>ДЕЛ 9 ТРЕБОВАНИЯ К СОДЕРЖАНИЮ И СОСТАВУ 1 И 2 ЧАСТЕЙ ЗАЯВКИ НА УЧАСТИЕ В ЭЛЕКТРОННОМ АУКЦИОНЕ</w:t>
      </w:r>
    </w:p>
    <w:p w:rsidR="003C0D91" w:rsidRDefault="003C0D91" w:rsidP="003C0D91">
      <w:pPr>
        <w:pStyle w:val="a4"/>
        <w:spacing w:before="0" w:beforeAutospacing="0" w:after="0" w:afterAutospacing="0"/>
      </w:pPr>
      <w:r>
        <w:t> </w:t>
      </w:r>
    </w:p>
    <w:tbl>
      <w:tblPr>
        <w:tblW w:w="5000" w:type="pct"/>
        <w:tblBorders>
          <w:top w:val="inset" w:sz="4" w:space="0" w:color="000000"/>
          <w:left w:val="inset" w:sz="4" w:space="0" w:color="000000"/>
          <w:bottom w:val="inset" w:sz="4" w:space="0" w:color="000000"/>
          <w:right w:val="inset" w:sz="4" w:space="0" w:color="000000"/>
        </w:tblBorders>
        <w:tblCellMar>
          <w:top w:w="57" w:type="dxa"/>
          <w:left w:w="57" w:type="dxa"/>
          <w:bottom w:w="57" w:type="dxa"/>
          <w:right w:w="57" w:type="dxa"/>
        </w:tblCellMar>
        <w:tblLook w:val="04A0" w:firstRow="1" w:lastRow="0" w:firstColumn="1" w:lastColumn="0" w:noHBand="0" w:noVBand="1"/>
      </w:tblPr>
      <w:tblGrid>
        <w:gridCol w:w="1038"/>
        <w:gridCol w:w="9338"/>
      </w:tblGrid>
      <w:tr w:rsidR="003C0D91" w:rsidTr="00115F07">
        <w:tc>
          <w:tcPr>
            <w:tcW w:w="500" w:type="pct"/>
            <w:tcBorders>
              <w:top w:val="outset" w:sz="4" w:space="0" w:color="000000"/>
              <w:left w:val="outset" w:sz="4" w:space="0" w:color="000000"/>
              <w:bottom w:val="outset" w:sz="4" w:space="0" w:color="000000"/>
              <w:right w:val="outset" w:sz="4" w:space="0" w:color="000000"/>
            </w:tcBorders>
          </w:tcPr>
          <w:p w:rsidR="003C0D91" w:rsidRPr="00115F07" w:rsidRDefault="003C0D91" w:rsidP="003C0D91">
            <w:pPr>
              <w:jc w:val="center"/>
            </w:pPr>
            <w:r w:rsidRPr="00115F07">
              <w:t>№ позиции</w:t>
            </w:r>
          </w:p>
        </w:tc>
        <w:tc>
          <w:tcPr>
            <w:tcW w:w="0" w:type="auto"/>
            <w:tcBorders>
              <w:top w:val="outset" w:sz="4" w:space="0" w:color="000000"/>
              <w:left w:val="outset" w:sz="4" w:space="0" w:color="000000"/>
              <w:bottom w:val="outset" w:sz="4" w:space="0" w:color="000000"/>
              <w:right w:val="outset" w:sz="4" w:space="0" w:color="000000"/>
            </w:tcBorders>
          </w:tcPr>
          <w:p w:rsidR="003C0D91" w:rsidRDefault="003C0D91" w:rsidP="003C0D91">
            <w:pPr>
              <w:jc w:val="center"/>
            </w:pPr>
            <w:r>
              <w:rPr>
                <w:b/>
                <w:bCs/>
              </w:rPr>
              <w:t>ПЕРВАЯ ЧАСТЬ ЗАЯВКИ НА УЧАСТИЕ В ЭЛЕКТРОННОМ АУКЦИОНЕ ДОЛЖНА СОДЕРЖАТЬ СЛЕДУЮЩИЕ ДОКУМЕНТЫ И ИНФОРМАЦИЮ:</w:t>
            </w:r>
          </w:p>
        </w:tc>
      </w:tr>
      <w:tr w:rsidR="003C0D91" w:rsidTr="00115F07">
        <w:tc>
          <w:tcPr>
            <w:tcW w:w="0" w:type="auto"/>
            <w:tcBorders>
              <w:top w:val="outset" w:sz="4" w:space="0" w:color="000000"/>
              <w:left w:val="outset" w:sz="4" w:space="0" w:color="000000"/>
              <w:bottom w:val="outset" w:sz="4" w:space="0" w:color="000000"/>
              <w:right w:val="outset" w:sz="4" w:space="0" w:color="000000"/>
            </w:tcBorders>
          </w:tcPr>
          <w:p w:rsidR="003C0D91" w:rsidRDefault="003C0D91" w:rsidP="003C0D91">
            <w:pPr>
              <w:jc w:val="center"/>
            </w:pPr>
            <w:r>
              <w:t>41</w:t>
            </w:r>
          </w:p>
        </w:tc>
        <w:tc>
          <w:tcPr>
            <w:tcW w:w="0" w:type="auto"/>
            <w:tcBorders>
              <w:top w:val="outset" w:sz="4" w:space="0" w:color="000000"/>
              <w:left w:val="outset" w:sz="4" w:space="0" w:color="000000"/>
              <w:bottom w:val="outset" w:sz="4" w:space="0" w:color="000000"/>
              <w:right w:val="outset" w:sz="4" w:space="0" w:color="000000"/>
            </w:tcBorders>
          </w:tcPr>
          <w:p w:rsidR="004C7A0B" w:rsidRPr="004C7A0B" w:rsidRDefault="004C7A0B" w:rsidP="004C7A0B">
            <w:pPr>
              <w:ind w:firstLine="709"/>
              <w:jc w:val="both"/>
            </w:pPr>
            <w:r w:rsidRPr="004C7A0B">
              <w:t>1) согласие участника электронного аукциона на поставку товара, выполнение работы или оказание услуги на условиях, предусмотренных настоящей документацией об электронном аукционе и не подлежащих изменению по результатам проведения электронного аукциона (такое согласие дается с применением программно-аппаратных средств электронной площадки).</w:t>
            </w:r>
          </w:p>
          <w:p w:rsidR="004C7A0B" w:rsidRPr="004C7A0B" w:rsidRDefault="004C7A0B" w:rsidP="004C7A0B">
            <w:pPr>
              <w:ind w:firstLine="709"/>
              <w:jc w:val="both"/>
            </w:pPr>
            <w:r w:rsidRPr="004C7A0B">
              <w:t>2) при осуществлении закупки товара, в том числе поставляемого заказчику при выполнении закупаемых работ, оказании закупаемых услуг:</w:t>
            </w:r>
          </w:p>
          <w:p w:rsidR="004C7A0B" w:rsidRPr="004C7A0B" w:rsidRDefault="004C7A0B" w:rsidP="004C7A0B">
            <w:pPr>
              <w:ind w:firstLine="709"/>
              <w:jc w:val="both"/>
            </w:pPr>
            <w:r w:rsidRPr="004C7A0B">
              <w:t>а) наименование страны происхождения товара;</w:t>
            </w:r>
          </w:p>
          <w:p w:rsidR="004C7A0B" w:rsidRPr="004C7A0B" w:rsidRDefault="004C7A0B" w:rsidP="004C7A0B">
            <w:pPr>
              <w:ind w:firstLine="709"/>
              <w:jc w:val="both"/>
            </w:pPr>
            <w:r w:rsidRPr="004C7A0B">
              <w:t>б) конкретные показатели товара, соответствующие значениям, установленным в Разделе 2 документации об электронном аукционе, и указание на товарный знак (при наличии). Информация включается в заявку на участие в электронном аукционе в случае отсутствия в Разделе 2 документации об электронном аукционе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Разделе 2 документации об электронном аукционе.</w:t>
            </w:r>
          </w:p>
          <w:p w:rsidR="004C7A0B" w:rsidRPr="004C7A0B" w:rsidRDefault="004C7A0B" w:rsidP="004C7A0B">
            <w:pPr>
              <w:ind w:firstLine="709"/>
              <w:jc w:val="both"/>
            </w:pPr>
            <w:r w:rsidRPr="004C7A0B">
              <w:t>3) при осуществлении закупки работ по строительству, реконструкции, капитальному ремонту, сносу объекта капитального строительства, в случае включения в документацию о закупке проектной документации, первая часть заявки содержит только согласие участника закупки на выполнение работ на условиях, предусмотренных документацией об электронном аукционе (такое согласие дается с использованием программно-аппаратных средств электронной площадки).</w:t>
            </w:r>
          </w:p>
          <w:p w:rsidR="003C0D91" w:rsidRPr="004C7A0B" w:rsidRDefault="004C7A0B" w:rsidP="004C7A0B">
            <w:pPr>
              <w:ind w:firstLine="709"/>
              <w:jc w:val="both"/>
            </w:pPr>
            <w:r w:rsidRPr="004C7A0B">
              <w:t>4) первая часть заявки на участие в электронном аукционе может содержать эскиз, рисунок, чертеж, фотографию, иное изображение товара, на поставку которого заключается контракт.</w:t>
            </w:r>
          </w:p>
        </w:tc>
      </w:tr>
    </w:tbl>
    <w:p w:rsidR="003C0D91" w:rsidRDefault="003C0D91" w:rsidP="003C0D91">
      <w:pPr>
        <w:pStyle w:val="a4"/>
        <w:spacing w:before="0" w:beforeAutospacing="0" w:after="0" w:afterAutospacing="0"/>
      </w:pPr>
      <w:r>
        <w:t> </w:t>
      </w:r>
    </w:p>
    <w:p w:rsidR="003C0D91" w:rsidRDefault="003C0D91" w:rsidP="003C0D91">
      <w:pPr>
        <w:pStyle w:val="a4"/>
        <w:spacing w:before="0" w:beforeAutospacing="0" w:after="0" w:afterAutospacing="0"/>
      </w:pPr>
      <w:r>
        <w:t> </w:t>
      </w:r>
    </w:p>
    <w:tbl>
      <w:tblPr>
        <w:tblW w:w="5000" w:type="pct"/>
        <w:tblBorders>
          <w:top w:val="inset" w:sz="4" w:space="0" w:color="000000"/>
          <w:left w:val="inset" w:sz="4" w:space="0" w:color="000000"/>
          <w:bottom w:val="inset" w:sz="4" w:space="0" w:color="000000"/>
          <w:right w:val="inset" w:sz="4" w:space="0" w:color="000000"/>
        </w:tblBorders>
        <w:tblCellMar>
          <w:top w:w="57" w:type="dxa"/>
          <w:left w:w="57" w:type="dxa"/>
          <w:bottom w:w="57" w:type="dxa"/>
          <w:right w:w="57" w:type="dxa"/>
        </w:tblCellMar>
        <w:tblLook w:val="04A0" w:firstRow="1" w:lastRow="0" w:firstColumn="1" w:lastColumn="0" w:noHBand="0" w:noVBand="1"/>
      </w:tblPr>
      <w:tblGrid>
        <w:gridCol w:w="1038"/>
        <w:gridCol w:w="4150"/>
        <w:gridCol w:w="5188"/>
      </w:tblGrid>
      <w:tr w:rsidR="003C0D91" w:rsidTr="00115F07">
        <w:tc>
          <w:tcPr>
            <w:tcW w:w="500" w:type="pct"/>
            <w:tcBorders>
              <w:top w:val="outset" w:sz="4" w:space="0" w:color="000000"/>
              <w:left w:val="outset" w:sz="4" w:space="0" w:color="000000"/>
              <w:bottom w:val="outset" w:sz="4" w:space="0" w:color="000000"/>
              <w:right w:val="outset" w:sz="4" w:space="0" w:color="000000"/>
            </w:tcBorders>
          </w:tcPr>
          <w:p w:rsidR="003C0D91" w:rsidRDefault="003C0D91" w:rsidP="003C0D91">
            <w:pPr>
              <w:jc w:val="center"/>
            </w:pPr>
            <w:r w:rsidRPr="00115F07">
              <w:t>№ позиц</w:t>
            </w:r>
            <w:r>
              <w:t>ии</w:t>
            </w:r>
          </w:p>
        </w:tc>
        <w:tc>
          <w:tcPr>
            <w:tcW w:w="0" w:type="auto"/>
            <w:gridSpan w:val="2"/>
            <w:tcBorders>
              <w:top w:val="outset" w:sz="4" w:space="0" w:color="000000"/>
              <w:left w:val="outset" w:sz="4" w:space="0" w:color="000000"/>
              <w:bottom w:val="outset" w:sz="4" w:space="0" w:color="000000"/>
              <w:right w:val="outset" w:sz="4" w:space="0" w:color="000000"/>
            </w:tcBorders>
          </w:tcPr>
          <w:p w:rsidR="003C0D91" w:rsidRDefault="003C0D91" w:rsidP="003C0D91">
            <w:pPr>
              <w:jc w:val="center"/>
            </w:pPr>
            <w:r>
              <w:rPr>
                <w:b/>
                <w:bCs/>
              </w:rPr>
              <w:t>ВТОРАЯ ЧАСТЬ ЗАЯВКИ НА УЧАСТИЕ В ЭЛЕКТРОННОМ АУКЦИОНЕ ДОЛЖНА СОДЕРЖАТЬ СЛЕДУЮЩИЕ ДОКУМЕНТЫ И ИНФОРМАЦИЮ:</w:t>
            </w:r>
          </w:p>
        </w:tc>
      </w:tr>
      <w:tr w:rsidR="003C0D91" w:rsidTr="00115F07">
        <w:tc>
          <w:tcPr>
            <w:tcW w:w="0" w:type="auto"/>
            <w:tcBorders>
              <w:top w:val="outset" w:sz="4" w:space="0" w:color="000000"/>
              <w:left w:val="outset" w:sz="4" w:space="0" w:color="000000"/>
              <w:bottom w:val="outset" w:sz="4" w:space="0" w:color="000000"/>
              <w:right w:val="outset" w:sz="4" w:space="0" w:color="000000"/>
            </w:tcBorders>
          </w:tcPr>
          <w:p w:rsidR="003C0D91" w:rsidRDefault="003C0D91" w:rsidP="003C0D91">
            <w:pPr>
              <w:jc w:val="center"/>
            </w:pPr>
            <w:r>
              <w:t>42</w:t>
            </w:r>
          </w:p>
        </w:tc>
        <w:tc>
          <w:tcPr>
            <w:tcW w:w="0" w:type="auto"/>
            <w:gridSpan w:val="2"/>
            <w:tcBorders>
              <w:top w:val="outset" w:sz="4" w:space="0" w:color="000000"/>
              <w:left w:val="outset" w:sz="4" w:space="0" w:color="000000"/>
              <w:bottom w:val="outset" w:sz="4" w:space="0" w:color="000000"/>
              <w:right w:val="outset" w:sz="4" w:space="0" w:color="000000"/>
            </w:tcBorders>
          </w:tcPr>
          <w:p w:rsidR="003C0D91" w:rsidRDefault="003C0D91" w:rsidP="00115F07">
            <w:pPr>
              <w:jc w:val="both"/>
            </w:pPr>
            <w:r>
              <w:t xml:space="preserve">Наименование, фирменное наименование (при наличии), место нахождения (для юридического лица), почтовый адрес участника такого аукциона,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такого аукциона или в соответствии с законодательством соответствующего иностранного </w:t>
            </w:r>
            <w:r>
              <w:lastRenderedPageBreak/>
              <w:t>государства аналог идентификационного номера налогоплательщика участника такого аукциона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аукциона</w:t>
            </w:r>
          </w:p>
        </w:tc>
      </w:tr>
      <w:tr w:rsidR="003C0D91" w:rsidTr="00115F07">
        <w:tc>
          <w:tcPr>
            <w:tcW w:w="0" w:type="auto"/>
            <w:tcBorders>
              <w:top w:val="outset" w:sz="4" w:space="0" w:color="000000"/>
              <w:left w:val="outset" w:sz="4" w:space="0" w:color="000000"/>
              <w:bottom w:val="outset" w:sz="4" w:space="0" w:color="000000"/>
              <w:right w:val="outset" w:sz="4" w:space="0" w:color="000000"/>
            </w:tcBorders>
          </w:tcPr>
          <w:p w:rsidR="003C0D91" w:rsidRDefault="003C0D91" w:rsidP="003C0D91">
            <w:pPr>
              <w:jc w:val="center"/>
            </w:pPr>
            <w:r>
              <w:lastRenderedPageBreak/>
              <w:t>43</w:t>
            </w:r>
          </w:p>
        </w:tc>
        <w:tc>
          <w:tcPr>
            <w:tcW w:w="0" w:type="auto"/>
            <w:gridSpan w:val="2"/>
            <w:tcBorders>
              <w:top w:val="outset" w:sz="4" w:space="0" w:color="000000"/>
              <w:left w:val="outset" w:sz="4" w:space="0" w:color="000000"/>
              <w:bottom w:val="outset" w:sz="4" w:space="0" w:color="000000"/>
              <w:right w:val="outset" w:sz="4" w:space="0" w:color="000000"/>
            </w:tcBorders>
          </w:tcPr>
          <w:p w:rsidR="003C0D91" w:rsidRDefault="003C0D91" w:rsidP="00115F07">
            <w:pPr>
              <w:jc w:val="both"/>
            </w:pPr>
            <w:r>
              <w:t>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электронного аукциона заключаемый контракт или предоставление обеспечения заявки на участие в таком аукционе, обеспечения исполнения контракта является крупной сделкой</w:t>
            </w:r>
          </w:p>
        </w:tc>
      </w:tr>
      <w:tr w:rsidR="003C0D91" w:rsidTr="00115F07">
        <w:tc>
          <w:tcPr>
            <w:tcW w:w="2500" w:type="pct"/>
            <w:gridSpan w:val="2"/>
            <w:tcBorders>
              <w:top w:val="outset" w:sz="4" w:space="0" w:color="000000"/>
              <w:left w:val="outset" w:sz="4" w:space="0" w:color="000000"/>
              <w:bottom w:val="outset" w:sz="4" w:space="0" w:color="000000"/>
              <w:right w:val="outset" w:sz="4" w:space="0" w:color="000000"/>
            </w:tcBorders>
          </w:tcPr>
          <w:p w:rsidR="003C0D91" w:rsidRDefault="003C0D91" w:rsidP="003C0D91">
            <w:pPr>
              <w:jc w:val="center"/>
            </w:pPr>
            <w:r>
              <w:rPr>
                <w:b/>
                <w:bCs/>
              </w:rPr>
              <w:t>Условие предоставления документа</w:t>
            </w:r>
          </w:p>
        </w:tc>
        <w:tc>
          <w:tcPr>
            <w:tcW w:w="2500" w:type="pct"/>
            <w:tcBorders>
              <w:top w:val="outset" w:sz="4" w:space="0" w:color="000000"/>
              <w:left w:val="outset" w:sz="4" w:space="0" w:color="000000"/>
              <w:bottom w:val="outset" w:sz="4" w:space="0" w:color="000000"/>
              <w:right w:val="outset" w:sz="4" w:space="0" w:color="000000"/>
            </w:tcBorders>
          </w:tcPr>
          <w:p w:rsidR="003C0D91" w:rsidRDefault="003C0D91" w:rsidP="003C0D91">
            <w:pPr>
              <w:jc w:val="center"/>
            </w:pPr>
            <w:r>
              <w:rPr>
                <w:b/>
                <w:bCs/>
              </w:rPr>
              <w:t>Наименование документа</w:t>
            </w:r>
          </w:p>
        </w:tc>
      </w:tr>
      <w:tr w:rsidR="003C0D91" w:rsidTr="00115F07">
        <w:tc>
          <w:tcPr>
            <w:tcW w:w="0" w:type="auto"/>
            <w:tcBorders>
              <w:top w:val="outset" w:sz="4" w:space="0" w:color="000000"/>
              <w:left w:val="outset" w:sz="4" w:space="0" w:color="000000"/>
              <w:bottom w:val="outset" w:sz="4" w:space="0" w:color="000000"/>
              <w:right w:val="outset" w:sz="4" w:space="0" w:color="000000"/>
            </w:tcBorders>
          </w:tcPr>
          <w:p w:rsidR="003C0D91" w:rsidRDefault="003C0D91" w:rsidP="003C0D91">
            <w:pPr>
              <w:jc w:val="center"/>
            </w:pPr>
            <w:r>
              <w:t>44</w:t>
            </w:r>
          </w:p>
        </w:tc>
        <w:tc>
          <w:tcPr>
            <w:tcW w:w="0" w:type="auto"/>
            <w:tcBorders>
              <w:top w:val="outset" w:sz="4" w:space="0" w:color="000000"/>
              <w:left w:val="outset" w:sz="4" w:space="0" w:color="000000"/>
              <w:bottom w:val="outset" w:sz="4" w:space="0" w:color="000000"/>
              <w:right w:val="outset" w:sz="4" w:space="0" w:color="000000"/>
            </w:tcBorders>
          </w:tcPr>
          <w:p w:rsidR="003C0D91" w:rsidRDefault="003C0D91" w:rsidP="003C0D91">
            <w:r>
              <w:t xml:space="preserve">Если позиция </w:t>
            </w:r>
            <w:r>
              <w:rPr>
                <w:b/>
                <w:bCs/>
                <w:color w:val="FF0000"/>
              </w:rPr>
              <w:t>22</w:t>
            </w:r>
            <w:r>
              <w:t xml:space="preserve"> содержит требования, установленные в соответствии с законодательством Российской Федерации к лицам, осуществляющим поставку товара, выполнение работы, оказание услуги, являющимся объектом закупки</w:t>
            </w:r>
          </w:p>
        </w:tc>
        <w:tc>
          <w:tcPr>
            <w:tcW w:w="0" w:type="auto"/>
            <w:tcBorders>
              <w:top w:val="outset" w:sz="4" w:space="0" w:color="000000"/>
              <w:left w:val="outset" w:sz="4" w:space="0" w:color="000000"/>
              <w:bottom w:val="outset" w:sz="4" w:space="0" w:color="000000"/>
              <w:right w:val="outset" w:sz="4" w:space="0" w:color="000000"/>
            </w:tcBorders>
          </w:tcPr>
          <w:p w:rsidR="003C0D91" w:rsidRPr="00590822" w:rsidRDefault="00443DA7" w:rsidP="00443DA7">
            <w:pPr>
              <w:jc w:val="both"/>
            </w:pPr>
            <w:r w:rsidRPr="00F31720">
              <w:t xml:space="preserve">Требования отсутствуют </w:t>
            </w:r>
          </w:p>
        </w:tc>
      </w:tr>
      <w:tr w:rsidR="003C0D91" w:rsidTr="00115F07">
        <w:tc>
          <w:tcPr>
            <w:tcW w:w="0" w:type="auto"/>
            <w:tcBorders>
              <w:top w:val="outset" w:sz="4" w:space="0" w:color="000000"/>
              <w:left w:val="outset" w:sz="4" w:space="0" w:color="000000"/>
              <w:bottom w:val="outset" w:sz="4" w:space="0" w:color="000000"/>
              <w:right w:val="outset" w:sz="4" w:space="0" w:color="000000"/>
            </w:tcBorders>
          </w:tcPr>
          <w:p w:rsidR="003C0D91" w:rsidRDefault="003C0D91" w:rsidP="003C0D91">
            <w:pPr>
              <w:jc w:val="center"/>
            </w:pPr>
            <w:r>
              <w:t>45</w:t>
            </w:r>
          </w:p>
        </w:tc>
        <w:tc>
          <w:tcPr>
            <w:tcW w:w="0" w:type="auto"/>
            <w:tcBorders>
              <w:top w:val="outset" w:sz="4" w:space="0" w:color="000000"/>
              <w:left w:val="outset" w:sz="4" w:space="0" w:color="000000"/>
              <w:bottom w:val="outset" w:sz="4" w:space="0" w:color="000000"/>
              <w:right w:val="outset" w:sz="4" w:space="0" w:color="000000"/>
            </w:tcBorders>
          </w:tcPr>
          <w:p w:rsidR="003C0D91" w:rsidRDefault="003C0D91" w:rsidP="003C0D91">
            <w:r>
              <w:t xml:space="preserve">Если позицией </w:t>
            </w:r>
            <w:r>
              <w:rPr>
                <w:b/>
                <w:bCs/>
                <w:color w:val="FF0000"/>
              </w:rPr>
              <w:t>20</w:t>
            </w:r>
            <w:r>
              <w:t xml:space="preserve"> установлены преимущества, предоставляемые учреждениям и предприятиям уголовно-исполнительной системы</w:t>
            </w:r>
          </w:p>
        </w:tc>
        <w:tc>
          <w:tcPr>
            <w:tcW w:w="0" w:type="auto"/>
            <w:tcBorders>
              <w:top w:val="outset" w:sz="4" w:space="0" w:color="000000"/>
              <w:left w:val="outset" w:sz="4" w:space="0" w:color="000000"/>
              <w:bottom w:val="outset" w:sz="4" w:space="0" w:color="000000"/>
              <w:right w:val="outset" w:sz="4" w:space="0" w:color="000000"/>
            </w:tcBorders>
          </w:tcPr>
          <w:p w:rsidR="003C0D91" w:rsidRDefault="003C0D91" w:rsidP="00590822">
            <w:pPr>
              <w:jc w:val="both"/>
            </w:pPr>
            <w:r w:rsidRPr="00590822">
              <w:t>Требования отсутствуют</w:t>
            </w:r>
            <w:r>
              <w:t xml:space="preserve"> </w:t>
            </w:r>
          </w:p>
          <w:p w:rsidR="00590822" w:rsidRPr="00590822" w:rsidRDefault="00590822" w:rsidP="003C0D91">
            <w:pPr>
              <w:rPr>
                <w:sz w:val="4"/>
                <w:szCs w:val="4"/>
              </w:rPr>
            </w:pPr>
          </w:p>
        </w:tc>
      </w:tr>
      <w:tr w:rsidR="003C0D91" w:rsidTr="00115F07">
        <w:tc>
          <w:tcPr>
            <w:tcW w:w="0" w:type="auto"/>
            <w:tcBorders>
              <w:top w:val="outset" w:sz="4" w:space="0" w:color="000000"/>
              <w:left w:val="outset" w:sz="4" w:space="0" w:color="000000"/>
              <w:bottom w:val="outset" w:sz="4" w:space="0" w:color="000000"/>
              <w:right w:val="outset" w:sz="4" w:space="0" w:color="000000"/>
            </w:tcBorders>
          </w:tcPr>
          <w:p w:rsidR="003C0D91" w:rsidRDefault="003C0D91" w:rsidP="003C0D91">
            <w:pPr>
              <w:jc w:val="center"/>
            </w:pPr>
            <w:r>
              <w:t>46</w:t>
            </w:r>
          </w:p>
        </w:tc>
        <w:tc>
          <w:tcPr>
            <w:tcW w:w="0" w:type="auto"/>
            <w:tcBorders>
              <w:top w:val="outset" w:sz="4" w:space="0" w:color="000000"/>
              <w:left w:val="outset" w:sz="4" w:space="0" w:color="000000"/>
              <w:bottom w:val="outset" w:sz="4" w:space="0" w:color="000000"/>
              <w:right w:val="outset" w:sz="4" w:space="0" w:color="000000"/>
            </w:tcBorders>
          </w:tcPr>
          <w:p w:rsidR="003C0D91" w:rsidRDefault="003C0D91" w:rsidP="003C0D91">
            <w:r>
              <w:t xml:space="preserve">Если позицией </w:t>
            </w:r>
            <w:r>
              <w:rPr>
                <w:b/>
                <w:bCs/>
                <w:color w:val="FF0000"/>
              </w:rPr>
              <w:t>21</w:t>
            </w:r>
            <w:r>
              <w:t xml:space="preserve"> установлены преимущества, предоставляемые организациям инвалидов </w:t>
            </w:r>
          </w:p>
        </w:tc>
        <w:tc>
          <w:tcPr>
            <w:tcW w:w="0" w:type="auto"/>
            <w:tcBorders>
              <w:top w:val="outset" w:sz="4" w:space="0" w:color="000000"/>
              <w:left w:val="outset" w:sz="4" w:space="0" w:color="000000"/>
              <w:bottom w:val="outset" w:sz="4" w:space="0" w:color="000000"/>
              <w:right w:val="outset" w:sz="4" w:space="0" w:color="000000"/>
            </w:tcBorders>
          </w:tcPr>
          <w:p w:rsidR="003C0D91" w:rsidRDefault="003C0D91" w:rsidP="00590822">
            <w:pPr>
              <w:jc w:val="both"/>
            </w:pPr>
            <w:r w:rsidRPr="00590822">
              <w:t>Требования отсутствуют</w:t>
            </w:r>
            <w:r>
              <w:t xml:space="preserve"> </w:t>
            </w:r>
          </w:p>
          <w:p w:rsidR="00590822" w:rsidRPr="00A90148" w:rsidRDefault="00590822" w:rsidP="00590822">
            <w:pPr>
              <w:jc w:val="both"/>
              <w:rPr>
                <w:sz w:val="4"/>
                <w:szCs w:val="4"/>
              </w:rPr>
            </w:pPr>
          </w:p>
        </w:tc>
      </w:tr>
      <w:tr w:rsidR="003210F2" w:rsidTr="00115F07">
        <w:tc>
          <w:tcPr>
            <w:tcW w:w="0" w:type="auto"/>
            <w:tcBorders>
              <w:top w:val="outset" w:sz="4" w:space="0" w:color="000000"/>
              <w:left w:val="outset" w:sz="4" w:space="0" w:color="000000"/>
              <w:bottom w:val="outset" w:sz="4" w:space="0" w:color="000000"/>
              <w:right w:val="outset" w:sz="4" w:space="0" w:color="000000"/>
            </w:tcBorders>
          </w:tcPr>
          <w:p w:rsidR="003210F2" w:rsidRDefault="003210F2" w:rsidP="003C0D91">
            <w:pPr>
              <w:jc w:val="center"/>
            </w:pPr>
            <w:r>
              <w:t>47</w:t>
            </w:r>
          </w:p>
        </w:tc>
        <w:tc>
          <w:tcPr>
            <w:tcW w:w="0" w:type="auto"/>
            <w:tcBorders>
              <w:top w:val="outset" w:sz="4" w:space="0" w:color="000000"/>
              <w:left w:val="outset" w:sz="4" w:space="0" w:color="000000"/>
              <w:bottom w:val="outset" w:sz="4" w:space="0" w:color="000000"/>
              <w:right w:val="outset" w:sz="4" w:space="0" w:color="000000"/>
            </w:tcBorders>
          </w:tcPr>
          <w:p w:rsidR="003210F2" w:rsidRDefault="003210F2" w:rsidP="003C0D91">
            <w:r>
              <w:t xml:space="preserve">Если позиция </w:t>
            </w:r>
            <w:r>
              <w:rPr>
                <w:b/>
                <w:bCs/>
                <w:color w:val="FF0000"/>
              </w:rPr>
              <w:t>39</w:t>
            </w:r>
            <w:r>
              <w:t xml:space="preserve"> содержит требования, установленные в соответствии с законодательством РФ к товару, работе, услуге</w:t>
            </w:r>
          </w:p>
        </w:tc>
        <w:tc>
          <w:tcPr>
            <w:tcW w:w="0" w:type="auto"/>
            <w:tcBorders>
              <w:top w:val="outset" w:sz="4" w:space="0" w:color="000000"/>
              <w:left w:val="outset" w:sz="4" w:space="0" w:color="000000"/>
              <w:bottom w:val="outset" w:sz="4" w:space="0" w:color="000000"/>
              <w:right w:val="outset" w:sz="4" w:space="0" w:color="000000"/>
            </w:tcBorders>
          </w:tcPr>
          <w:p w:rsidR="003210F2" w:rsidRPr="00590822" w:rsidRDefault="003210F2" w:rsidP="004C1E49">
            <w:pPr>
              <w:jc w:val="both"/>
            </w:pPr>
            <w:r w:rsidRPr="00F31720">
              <w:t xml:space="preserve">Требования отсутствуют </w:t>
            </w:r>
          </w:p>
        </w:tc>
      </w:tr>
      <w:tr w:rsidR="003210F2" w:rsidTr="00115F07">
        <w:tc>
          <w:tcPr>
            <w:tcW w:w="0" w:type="auto"/>
            <w:tcBorders>
              <w:top w:val="outset" w:sz="4" w:space="0" w:color="000000"/>
              <w:left w:val="outset" w:sz="4" w:space="0" w:color="000000"/>
              <w:bottom w:val="outset" w:sz="4" w:space="0" w:color="000000"/>
              <w:right w:val="outset" w:sz="4" w:space="0" w:color="000000"/>
            </w:tcBorders>
          </w:tcPr>
          <w:p w:rsidR="003210F2" w:rsidRDefault="003210F2" w:rsidP="003C0D91">
            <w:pPr>
              <w:jc w:val="center"/>
            </w:pPr>
            <w:r>
              <w:t>48</w:t>
            </w:r>
          </w:p>
        </w:tc>
        <w:tc>
          <w:tcPr>
            <w:tcW w:w="0" w:type="auto"/>
            <w:tcBorders>
              <w:top w:val="outset" w:sz="4" w:space="0" w:color="000000"/>
              <w:left w:val="outset" w:sz="4" w:space="0" w:color="000000"/>
              <w:bottom w:val="outset" w:sz="4" w:space="0" w:color="000000"/>
              <w:right w:val="outset" w:sz="4" w:space="0" w:color="000000"/>
            </w:tcBorders>
          </w:tcPr>
          <w:p w:rsidR="003210F2" w:rsidRDefault="003210F2" w:rsidP="003C0D91">
            <w:r>
              <w:t xml:space="preserve">Если позиция </w:t>
            </w:r>
            <w:r>
              <w:rPr>
                <w:b/>
                <w:bCs/>
                <w:color w:val="FF0000"/>
              </w:rPr>
              <w:t>27</w:t>
            </w:r>
            <w:r>
              <w:t xml:space="preserve"> содержит требования, предусмотренные нормативными правовыми актами, принятыми в соответствии со статьей 14 44-ФЗ</w:t>
            </w:r>
          </w:p>
        </w:tc>
        <w:tc>
          <w:tcPr>
            <w:tcW w:w="0" w:type="auto"/>
            <w:tcBorders>
              <w:top w:val="outset" w:sz="4" w:space="0" w:color="000000"/>
              <w:left w:val="outset" w:sz="4" w:space="0" w:color="000000"/>
              <w:bottom w:val="outset" w:sz="4" w:space="0" w:color="000000"/>
              <w:right w:val="outset" w:sz="4" w:space="0" w:color="000000"/>
            </w:tcBorders>
          </w:tcPr>
          <w:p w:rsidR="003210F2" w:rsidRDefault="003210F2" w:rsidP="002B192D">
            <w:pPr>
              <w:jc w:val="both"/>
            </w:pPr>
            <w:r w:rsidRPr="002B192D">
              <w:t xml:space="preserve">Требования к предоставлению документов не установлены </w:t>
            </w:r>
          </w:p>
        </w:tc>
      </w:tr>
      <w:tr w:rsidR="003210F2" w:rsidTr="00115F07">
        <w:tc>
          <w:tcPr>
            <w:tcW w:w="2500" w:type="pct"/>
            <w:gridSpan w:val="2"/>
            <w:tcBorders>
              <w:top w:val="outset" w:sz="4" w:space="0" w:color="000000"/>
              <w:left w:val="outset" w:sz="4" w:space="0" w:color="000000"/>
              <w:bottom w:val="outset" w:sz="4" w:space="0" w:color="000000"/>
              <w:right w:val="outset" w:sz="4" w:space="0" w:color="000000"/>
            </w:tcBorders>
          </w:tcPr>
          <w:p w:rsidR="003210F2" w:rsidRDefault="003210F2" w:rsidP="003C0D91">
            <w:pPr>
              <w:jc w:val="center"/>
            </w:pPr>
            <w:r>
              <w:rPr>
                <w:b/>
                <w:bCs/>
              </w:rPr>
              <w:t>Декларируемые участником электронного аукциона сведения о его соответствии следующим требованиям</w:t>
            </w:r>
          </w:p>
        </w:tc>
        <w:tc>
          <w:tcPr>
            <w:tcW w:w="2500" w:type="pct"/>
            <w:tcBorders>
              <w:top w:val="outset" w:sz="4" w:space="0" w:color="000000"/>
              <w:left w:val="outset" w:sz="4" w:space="0" w:color="000000"/>
              <w:bottom w:val="outset" w:sz="4" w:space="0" w:color="000000"/>
              <w:right w:val="outset" w:sz="4" w:space="0" w:color="000000"/>
            </w:tcBorders>
          </w:tcPr>
          <w:p w:rsidR="003210F2" w:rsidRDefault="003210F2" w:rsidP="003C0D91">
            <w:pPr>
              <w:jc w:val="center"/>
            </w:pPr>
            <w:r>
              <w:rPr>
                <w:b/>
                <w:bCs/>
              </w:rPr>
              <w:t>Информация, подтверждающая соответствие участника установленным требованиям</w:t>
            </w:r>
          </w:p>
        </w:tc>
      </w:tr>
      <w:tr w:rsidR="003210F2" w:rsidTr="00115F07">
        <w:tc>
          <w:tcPr>
            <w:tcW w:w="0" w:type="auto"/>
            <w:tcBorders>
              <w:top w:val="outset" w:sz="4" w:space="0" w:color="000000"/>
              <w:left w:val="outset" w:sz="4" w:space="0" w:color="000000"/>
              <w:bottom w:val="outset" w:sz="4" w:space="0" w:color="000000"/>
              <w:right w:val="outset" w:sz="4" w:space="0" w:color="000000"/>
            </w:tcBorders>
          </w:tcPr>
          <w:p w:rsidR="003210F2" w:rsidRDefault="003210F2" w:rsidP="003C0D91">
            <w:pPr>
              <w:jc w:val="center"/>
            </w:pPr>
            <w:r>
              <w:t>49</w:t>
            </w:r>
          </w:p>
        </w:tc>
        <w:tc>
          <w:tcPr>
            <w:tcW w:w="0" w:type="auto"/>
            <w:tcBorders>
              <w:top w:val="outset" w:sz="4" w:space="0" w:color="000000"/>
              <w:left w:val="outset" w:sz="4" w:space="0" w:color="000000"/>
              <w:bottom w:val="outset" w:sz="4" w:space="0" w:color="000000"/>
              <w:right w:val="outset" w:sz="4" w:space="0" w:color="000000"/>
            </w:tcBorders>
          </w:tcPr>
          <w:p w:rsidR="003210F2" w:rsidRDefault="003210F2" w:rsidP="003C0D91">
            <w: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0" w:type="auto"/>
            <w:vMerge w:val="restart"/>
            <w:tcBorders>
              <w:top w:val="outset" w:sz="4" w:space="0" w:color="000000"/>
              <w:left w:val="outset" w:sz="4" w:space="0" w:color="000000"/>
              <w:bottom w:val="outset" w:sz="4" w:space="0" w:color="000000"/>
              <w:right w:val="outset" w:sz="4" w:space="0" w:color="000000"/>
            </w:tcBorders>
          </w:tcPr>
          <w:p w:rsidR="003210F2" w:rsidRDefault="003210F2" w:rsidP="002B192D">
            <w:pPr>
              <w:jc w:val="both"/>
            </w:pPr>
            <w:r>
              <w:t>Декларирование в заявке на участие в электронном аукционе о соответствии данным требованиям в соответствии с пунктами 3-5, 7-9 части 1 статьи 31 44-ФЗ (указанная декларация предоставляется с использованием программно-аппаратных средств электронной площадки)</w:t>
            </w:r>
          </w:p>
        </w:tc>
      </w:tr>
      <w:tr w:rsidR="003210F2" w:rsidTr="00115F07">
        <w:tc>
          <w:tcPr>
            <w:tcW w:w="0" w:type="auto"/>
            <w:tcBorders>
              <w:top w:val="outset" w:sz="4" w:space="0" w:color="000000"/>
              <w:left w:val="outset" w:sz="4" w:space="0" w:color="000000"/>
              <w:bottom w:val="outset" w:sz="4" w:space="0" w:color="000000"/>
              <w:right w:val="outset" w:sz="4" w:space="0" w:color="000000"/>
            </w:tcBorders>
          </w:tcPr>
          <w:p w:rsidR="003210F2" w:rsidRDefault="003210F2" w:rsidP="003C0D91">
            <w:pPr>
              <w:jc w:val="center"/>
            </w:pPr>
            <w:r>
              <w:t>50</w:t>
            </w:r>
          </w:p>
        </w:tc>
        <w:tc>
          <w:tcPr>
            <w:tcW w:w="0" w:type="auto"/>
            <w:tcBorders>
              <w:top w:val="outset" w:sz="4" w:space="0" w:color="000000"/>
              <w:left w:val="outset" w:sz="4" w:space="0" w:color="000000"/>
              <w:bottom w:val="outset" w:sz="4" w:space="0" w:color="000000"/>
              <w:right w:val="outset" w:sz="4" w:space="0" w:color="000000"/>
            </w:tcBorders>
          </w:tcPr>
          <w:p w:rsidR="003210F2" w:rsidRDefault="003210F2" w:rsidP="003C0D91">
            <w:r>
              <w:t xml:space="preserve">Неприостановление деятельности участника закупки в порядке, установленном Кодексом Российской </w:t>
            </w:r>
            <w:r>
              <w:lastRenderedPageBreak/>
              <w:t>Федерации об административных правонарушениях, на дату подачи заявки на участие в электронном аукционе</w:t>
            </w:r>
          </w:p>
        </w:tc>
        <w:tc>
          <w:tcPr>
            <w:tcW w:w="0" w:type="auto"/>
            <w:vMerge/>
            <w:tcBorders>
              <w:top w:val="outset" w:sz="4" w:space="0" w:color="000000"/>
              <w:left w:val="outset" w:sz="4" w:space="0" w:color="000000"/>
              <w:bottom w:val="outset" w:sz="4" w:space="0" w:color="000000"/>
              <w:right w:val="outset" w:sz="4" w:space="0" w:color="000000"/>
            </w:tcBorders>
            <w:vAlign w:val="center"/>
          </w:tcPr>
          <w:p w:rsidR="003210F2" w:rsidRDefault="003210F2" w:rsidP="003C0D91"/>
        </w:tc>
      </w:tr>
      <w:tr w:rsidR="003210F2" w:rsidTr="00115F07">
        <w:tc>
          <w:tcPr>
            <w:tcW w:w="0" w:type="auto"/>
            <w:tcBorders>
              <w:top w:val="outset" w:sz="4" w:space="0" w:color="000000"/>
              <w:left w:val="outset" w:sz="4" w:space="0" w:color="000000"/>
              <w:bottom w:val="outset" w:sz="4" w:space="0" w:color="000000"/>
              <w:right w:val="outset" w:sz="4" w:space="0" w:color="000000"/>
            </w:tcBorders>
          </w:tcPr>
          <w:p w:rsidR="003210F2" w:rsidRDefault="003210F2" w:rsidP="003C0D91">
            <w:pPr>
              <w:jc w:val="center"/>
            </w:pPr>
            <w:r>
              <w:t>51</w:t>
            </w:r>
          </w:p>
        </w:tc>
        <w:tc>
          <w:tcPr>
            <w:tcW w:w="0" w:type="auto"/>
            <w:tcBorders>
              <w:top w:val="outset" w:sz="4" w:space="0" w:color="000000"/>
              <w:left w:val="outset" w:sz="4" w:space="0" w:color="000000"/>
              <w:bottom w:val="outset" w:sz="4" w:space="0" w:color="000000"/>
              <w:right w:val="outset" w:sz="4" w:space="0" w:color="000000"/>
            </w:tcBorders>
          </w:tcPr>
          <w:p w:rsidR="003210F2" w:rsidRDefault="003210F2" w:rsidP="003C0D91">
            <w: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электронного аукциона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0" w:type="auto"/>
            <w:vMerge/>
            <w:tcBorders>
              <w:top w:val="outset" w:sz="4" w:space="0" w:color="000000"/>
              <w:left w:val="outset" w:sz="4" w:space="0" w:color="000000"/>
              <w:bottom w:val="outset" w:sz="4" w:space="0" w:color="000000"/>
              <w:right w:val="outset" w:sz="4" w:space="0" w:color="000000"/>
            </w:tcBorders>
            <w:vAlign w:val="center"/>
          </w:tcPr>
          <w:p w:rsidR="003210F2" w:rsidRDefault="003210F2" w:rsidP="003C0D91"/>
        </w:tc>
      </w:tr>
      <w:tr w:rsidR="003210F2" w:rsidTr="00115F07">
        <w:tc>
          <w:tcPr>
            <w:tcW w:w="0" w:type="auto"/>
            <w:tcBorders>
              <w:top w:val="outset" w:sz="4" w:space="0" w:color="000000"/>
              <w:left w:val="outset" w:sz="4" w:space="0" w:color="000000"/>
              <w:bottom w:val="outset" w:sz="4" w:space="0" w:color="000000"/>
              <w:right w:val="outset" w:sz="4" w:space="0" w:color="000000"/>
            </w:tcBorders>
          </w:tcPr>
          <w:p w:rsidR="003210F2" w:rsidRDefault="003210F2" w:rsidP="003C0D91">
            <w:pPr>
              <w:jc w:val="center"/>
            </w:pPr>
            <w:r>
              <w:t>52</w:t>
            </w:r>
          </w:p>
        </w:tc>
        <w:tc>
          <w:tcPr>
            <w:tcW w:w="0" w:type="auto"/>
            <w:tcBorders>
              <w:top w:val="outset" w:sz="4" w:space="0" w:color="000000"/>
              <w:left w:val="outset" w:sz="4" w:space="0" w:color="000000"/>
              <w:bottom w:val="outset" w:sz="4" w:space="0" w:color="000000"/>
              <w:right w:val="outset" w:sz="4" w:space="0" w:color="000000"/>
            </w:tcBorders>
          </w:tcPr>
          <w:p w:rsidR="003210F2" w:rsidRDefault="003210F2" w:rsidP="003C0D91">
            <w:r>
              <w:t xml:space="preserve">Отсутствие у участника электронного аукциона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электронного аукциона судимости за преступления в сфере экономики и (или) преступления, предусмотренные статьями 289, 290, 291, 291.1 Уголовного кодекса Российской Федерации (за </w:t>
            </w:r>
            <w:r>
              <w:lastRenderedPageBreak/>
              <w:t>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vMerge/>
            <w:tcBorders>
              <w:top w:val="outset" w:sz="4" w:space="0" w:color="000000"/>
              <w:left w:val="outset" w:sz="4" w:space="0" w:color="000000"/>
              <w:bottom w:val="outset" w:sz="4" w:space="0" w:color="000000"/>
              <w:right w:val="outset" w:sz="4" w:space="0" w:color="000000"/>
            </w:tcBorders>
            <w:vAlign w:val="center"/>
          </w:tcPr>
          <w:p w:rsidR="003210F2" w:rsidRDefault="003210F2" w:rsidP="003C0D91"/>
        </w:tc>
      </w:tr>
      <w:tr w:rsidR="003210F2" w:rsidTr="00115F07">
        <w:tc>
          <w:tcPr>
            <w:tcW w:w="0" w:type="auto"/>
            <w:tcBorders>
              <w:top w:val="outset" w:sz="4" w:space="0" w:color="000000"/>
              <w:left w:val="outset" w:sz="4" w:space="0" w:color="000000"/>
              <w:bottom w:val="outset" w:sz="4" w:space="0" w:color="000000"/>
              <w:right w:val="outset" w:sz="4" w:space="0" w:color="000000"/>
            </w:tcBorders>
          </w:tcPr>
          <w:p w:rsidR="003210F2" w:rsidRDefault="003210F2" w:rsidP="003C0D91">
            <w:pPr>
              <w:jc w:val="center"/>
            </w:pPr>
            <w:r>
              <w:t>53</w:t>
            </w:r>
          </w:p>
        </w:tc>
        <w:tc>
          <w:tcPr>
            <w:tcW w:w="0" w:type="auto"/>
            <w:tcBorders>
              <w:top w:val="outset" w:sz="4" w:space="0" w:color="000000"/>
              <w:left w:val="outset" w:sz="4" w:space="0" w:color="000000"/>
              <w:bottom w:val="outset" w:sz="4" w:space="0" w:color="000000"/>
              <w:right w:val="outset" w:sz="4" w:space="0" w:color="000000"/>
            </w:tcBorders>
          </w:tcPr>
          <w:p w:rsidR="003210F2" w:rsidRDefault="003210F2" w:rsidP="003C0D91">
            <w:r>
              <w:t>Участник электронного аукциона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0" w:type="auto"/>
            <w:vMerge/>
            <w:tcBorders>
              <w:top w:val="outset" w:sz="4" w:space="0" w:color="000000"/>
              <w:left w:val="outset" w:sz="4" w:space="0" w:color="000000"/>
              <w:bottom w:val="outset" w:sz="4" w:space="0" w:color="000000"/>
              <w:right w:val="outset" w:sz="4" w:space="0" w:color="000000"/>
            </w:tcBorders>
            <w:vAlign w:val="center"/>
          </w:tcPr>
          <w:p w:rsidR="003210F2" w:rsidRDefault="003210F2" w:rsidP="003C0D91"/>
        </w:tc>
      </w:tr>
      <w:tr w:rsidR="003210F2" w:rsidTr="00115F07">
        <w:tc>
          <w:tcPr>
            <w:tcW w:w="0" w:type="auto"/>
            <w:tcBorders>
              <w:top w:val="outset" w:sz="4" w:space="0" w:color="000000"/>
              <w:left w:val="outset" w:sz="4" w:space="0" w:color="000000"/>
              <w:bottom w:val="outset" w:sz="4" w:space="0" w:color="000000"/>
              <w:right w:val="outset" w:sz="4" w:space="0" w:color="000000"/>
            </w:tcBorders>
          </w:tcPr>
          <w:p w:rsidR="003210F2" w:rsidRDefault="003210F2" w:rsidP="003C0D91">
            <w:pPr>
              <w:jc w:val="center"/>
            </w:pPr>
            <w:r>
              <w:t>54</w:t>
            </w:r>
          </w:p>
        </w:tc>
        <w:tc>
          <w:tcPr>
            <w:tcW w:w="0" w:type="auto"/>
            <w:tcBorders>
              <w:top w:val="outset" w:sz="4" w:space="0" w:color="000000"/>
              <w:left w:val="outset" w:sz="4" w:space="0" w:color="000000"/>
              <w:bottom w:val="outset" w:sz="4" w:space="0" w:color="000000"/>
              <w:right w:val="outset" w:sz="4" w:space="0" w:color="000000"/>
            </w:tcBorders>
          </w:tcPr>
          <w:p w:rsidR="003210F2" w:rsidRDefault="003210F2" w:rsidP="003C0D91">
            <w:r>
              <w:t>Обладание участником электронного аукциона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tc>
        <w:tc>
          <w:tcPr>
            <w:tcW w:w="0" w:type="auto"/>
            <w:vMerge/>
            <w:tcBorders>
              <w:top w:val="outset" w:sz="4" w:space="0" w:color="000000"/>
              <w:left w:val="outset" w:sz="4" w:space="0" w:color="000000"/>
              <w:bottom w:val="outset" w:sz="4" w:space="0" w:color="000000"/>
              <w:right w:val="outset" w:sz="4" w:space="0" w:color="000000"/>
            </w:tcBorders>
            <w:vAlign w:val="center"/>
          </w:tcPr>
          <w:p w:rsidR="003210F2" w:rsidRDefault="003210F2" w:rsidP="003C0D91"/>
        </w:tc>
      </w:tr>
      <w:tr w:rsidR="003210F2" w:rsidTr="00115F07">
        <w:tc>
          <w:tcPr>
            <w:tcW w:w="0" w:type="auto"/>
            <w:tcBorders>
              <w:top w:val="outset" w:sz="4" w:space="0" w:color="000000"/>
              <w:left w:val="outset" w:sz="4" w:space="0" w:color="000000"/>
              <w:bottom w:val="outset" w:sz="4" w:space="0" w:color="000000"/>
              <w:right w:val="outset" w:sz="4" w:space="0" w:color="000000"/>
            </w:tcBorders>
          </w:tcPr>
          <w:p w:rsidR="003210F2" w:rsidRDefault="003210F2" w:rsidP="003C0D91">
            <w:pPr>
              <w:jc w:val="center"/>
            </w:pPr>
            <w:r>
              <w:t>55</w:t>
            </w:r>
          </w:p>
        </w:tc>
        <w:tc>
          <w:tcPr>
            <w:tcW w:w="0" w:type="auto"/>
            <w:tcBorders>
              <w:top w:val="outset" w:sz="4" w:space="0" w:color="000000"/>
              <w:left w:val="outset" w:sz="4" w:space="0" w:color="000000"/>
              <w:bottom w:val="outset" w:sz="4" w:space="0" w:color="000000"/>
              <w:right w:val="outset" w:sz="4" w:space="0" w:color="000000"/>
            </w:tcBorders>
          </w:tcPr>
          <w:p w:rsidR="003210F2" w:rsidRDefault="003210F2" w:rsidP="003C0D91">
            <w:r>
              <w:t xml:space="preserve">Отсутствие между участником электронного аукциона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w:t>
            </w:r>
            <w:r>
              <w:lastRenderedPageBreak/>
              <w:t>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w:t>
            </w:r>
          </w:p>
        </w:tc>
        <w:tc>
          <w:tcPr>
            <w:tcW w:w="0" w:type="auto"/>
            <w:vMerge/>
            <w:tcBorders>
              <w:top w:val="outset" w:sz="4" w:space="0" w:color="000000"/>
              <w:left w:val="outset" w:sz="4" w:space="0" w:color="000000"/>
              <w:bottom w:val="outset" w:sz="4" w:space="0" w:color="000000"/>
              <w:right w:val="outset" w:sz="4" w:space="0" w:color="000000"/>
            </w:tcBorders>
            <w:vAlign w:val="center"/>
          </w:tcPr>
          <w:p w:rsidR="003210F2" w:rsidRDefault="003210F2" w:rsidP="003C0D91"/>
        </w:tc>
      </w:tr>
      <w:tr w:rsidR="003210F2" w:rsidTr="00115F07">
        <w:tc>
          <w:tcPr>
            <w:tcW w:w="0" w:type="auto"/>
            <w:tcBorders>
              <w:top w:val="outset" w:sz="4" w:space="0" w:color="000000"/>
              <w:left w:val="outset" w:sz="4" w:space="0" w:color="000000"/>
              <w:bottom w:val="outset" w:sz="4" w:space="0" w:color="000000"/>
              <w:right w:val="outset" w:sz="4" w:space="0" w:color="000000"/>
            </w:tcBorders>
          </w:tcPr>
          <w:p w:rsidR="003210F2" w:rsidRDefault="003210F2" w:rsidP="003C0D91">
            <w:pPr>
              <w:jc w:val="center"/>
            </w:pPr>
            <w:r>
              <w:t>56</w:t>
            </w:r>
          </w:p>
        </w:tc>
        <w:tc>
          <w:tcPr>
            <w:tcW w:w="0" w:type="auto"/>
            <w:tcBorders>
              <w:top w:val="outset" w:sz="4" w:space="0" w:color="000000"/>
              <w:left w:val="outset" w:sz="4" w:space="0" w:color="000000"/>
              <w:bottom w:val="outset" w:sz="4" w:space="0" w:color="000000"/>
              <w:right w:val="outset" w:sz="4" w:space="0" w:color="000000"/>
            </w:tcBorders>
          </w:tcPr>
          <w:p w:rsidR="003210F2" w:rsidRDefault="003210F2" w:rsidP="003C0D91">
            <w:r>
              <w:t>О принадлежности к субъектам малого предпринимательства</w:t>
            </w:r>
          </w:p>
        </w:tc>
        <w:tc>
          <w:tcPr>
            <w:tcW w:w="0" w:type="auto"/>
            <w:vMerge w:val="restart"/>
            <w:tcBorders>
              <w:top w:val="outset" w:sz="4" w:space="0" w:color="000000"/>
              <w:left w:val="outset" w:sz="4" w:space="0" w:color="000000"/>
              <w:bottom w:val="outset" w:sz="4" w:space="0" w:color="000000"/>
              <w:right w:val="outset" w:sz="4" w:space="0" w:color="000000"/>
            </w:tcBorders>
          </w:tcPr>
          <w:p w:rsidR="003210F2" w:rsidRDefault="003210F2" w:rsidP="009C03B3">
            <w:pPr>
              <w:jc w:val="both"/>
            </w:pPr>
            <w:r>
              <w:t>Декларация о принадлежности участника закупки к субъектам малого предпринимательства или о принадлежности участника закупки к социально ориентированным некоммерческим организациям в случае установления в позиции 11 ограничения в отношении участников закупок, которыми могут быть только субъекты малого предпринимательства, социально ориентированные некоммерческие организации (указанная декларация предоставляется с использованием программно-аппаратных средств электронной площадки)</w:t>
            </w:r>
          </w:p>
        </w:tc>
      </w:tr>
      <w:tr w:rsidR="003210F2" w:rsidTr="00115F07">
        <w:tc>
          <w:tcPr>
            <w:tcW w:w="0" w:type="auto"/>
            <w:tcBorders>
              <w:top w:val="outset" w:sz="4" w:space="0" w:color="000000"/>
              <w:left w:val="outset" w:sz="4" w:space="0" w:color="000000"/>
              <w:bottom w:val="outset" w:sz="4" w:space="0" w:color="000000"/>
              <w:right w:val="outset" w:sz="4" w:space="0" w:color="000000"/>
            </w:tcBorders>
          </w:tcPr>
          <w:p w:rsidR="003210F2" w:rsidRDefault="003210F2" w:rsidP="003C0D91">
            <w:pPr>
              <w:jc w:val="center"/>
            </w:pPr>
            <w:r>
              <w:t>57</w:t>
            </w:r>
          </w:p>
        </w:tc>
        <w:tc>
          <w:tcPr>
            <w:tcW w:w="0" w:type="auto"/>
            <w:tcBorders>
              <w:top w:val="outset" w:sz="4" w:space="0" w:color="000000"/>
              <w:left w:val="outset" w:sz="4" w:space="0" w:color="000000"/>
              <w:bottom w:val="outset" w:sz="4" w:space="0" w:color="000000"/>
              <w:right w:val="outset" w:sz="4" w:space="0" w:color="000000"/>
            </w:tcBorders>
          </w:tcPr>
          <w:p w:rsidR="003210F2" w:rsidRDefault="003210F2" w:rsidP="003C0D91">
            <w:r>
              <w:t>О принадлежности к социально ориентированным некоммерческим организациям</w:t>
            </w:r>
          </w:p>
        </w:tc>
        <w:tc>
          <w:tcPr>
            <w:tcW w:w="0" w:type="auto"/>
            <w:vMerge/>
            <w:tcBorders>
              <w:top w:val="outset" w:sz="4" w:space="0" w:color="000000"/>
              <w:left w:val="outset" w:sz="4" w:space="0" w:color="000000"/>
              <w:bottom w:val="outset" w:sz="4" w:space="0" w:color="000000"/>
              <w:right w:val="outset" w:sz="4" w:space="0" w:color="000000"/>
            </w:tcBorders>
            <w:vAlign w:val="center"/>
          </w:tcPr>
          <w:p w:rsidR="003210F2" w:rsidRDefault="003210F2" w:rsidP="003C0D91"/>
        </w:tc>
      </w:tr>
    </w:tbl>
    <w:p w:rsidR="009C03B3" w:rsidRDefault="009C03B3" w:rsidP="003C0D91">
      <w:pPr>
        <w:jc w:val="center"/>
      </w:pPr>
    </w:p>
    <w:p w:rsidR="003C0D91" w:rsidRDefault="009C03B3" w:rsidP="003C0D91">
      <w:pPr>
        <w:jc w:val="center"/>
      </w:pPr>
      <w:r>
        <w:br w:type="column"/>
      </w:r>
      <w:r w:rsidR="003C0D91" w:rsidRPr="009C03B3">
        <w:rPr>
          <w:b/>
          <w:bCs/>
        </w:rPr>
        <w:lastRenderedPageBreak/>
        <w:t>РАЗ</w:t>
      </w:r>
      <w:r w:rsidR="003C0D91">
        <w:rPr>
          <w:b/>
          <w:bCs/>
        </w:rPr>
        <w:t>ДЕЛ 7 ИЗМЕНЕНИЕ УСЛОВИЙ КОНТРАКТА</w:t>
      </w:r>
    </w:p>
    <w:p w:rsidR="003C0D91" w:rsidRDefault="003C0D91" w:rsidP="000B28BC">
      <w:pPr>
        <w:pStyle w:val="a4"/>
        <w:spacing w:before="0" w:beforeAutospacing="0" w:after="0" w:afterAutospacing="0"/>
      </w:pPr>
      <w:r>
        <w:t> </w:t>
      </w:r>
    </w:p>
    <w:p w:rsidR="00E30356" w:rsidRPr="00E30356" w:rsidRDefault="00E30356" w:rsidP="00E30356">
      <w:pPr>
        <w:ind w:firstLine="709"/>
        <w:jc w:val="both"/>
      </w:pPr>
      <w:r w:rsidRPr="00E30356">
        <w:t>1. Изменение существенных условий контракта при его исполнении не допускается, за исключением их изменения по соглашению сторон в следующих случаях:</w:t>
      </w:r>
    </w:p>
    <w:p w:rsidR="00E30356" w:rsidRPr="00E30356" w:rsidRDefault="00E30356" w:rsidP="00E30356">
      <w:pPr>
        <w:ind w:firstLine="709"/>
        <w:jc w:val="both"/>
      </w:pPr>
      <w:r w:rsidRPr="00E30356">
        <w:t>1) если возможность изменения условий контракта была предусмотрена документацией о закупке и контрактом:</w:t>
      </w:r>
    </w:p>
    <w:p w:rsidR="00E30356" w:rsidRPr="00E30356" w:rsidRDefault="00E30356" w:rsidP="00E30356">
      <w:pPr>
        <w:ind w:firstLine="709"/>
        <w:jc w:val="both"/>
      </w:pPr>
      <w:r w:rsidRPr="00E30356">
        <w:t>а) при снижении цены контракта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p>
    <w:p w:rsidR="00E30356" w:rsidRPr="00E30356" w:rsidRDefault="00E30356" w:rsidP="00E30356">
      <w:pPr>
        <w:ind w:firstLine="709"/>
        <w:jc w:val="both"/>
      </w:pPr>
      <w:r w:rsidRPr="00E30356">
        <w:t>б) если по предложению заказчика увеличиваются предусмотренные контрактом (за исключением контракта,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количество товара, объем работы или услуги не более чем на десять процентов или уменьшаются предусмотренные контрактом количество поставляемого товара, объем выполняемой работы или оказываемой услуги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но не более чем на десять процентов цены контракта. При уменьшении предусмотренных контрактом количества товара, объема работы или услуги стороны контракта обязаны уменьшить цену контракта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E30356" w:rsidRPr="00E30356" w:rsidRDefault="00E30356" w:rsidP="00E30356">
      <w:pPr>
        <w:ind w:firstLine="709"/>
        <w:jc w:val="both"/>
      </w:pPr>
      <w:r w:rsidRPr="00E30356">
        <w:t>в) при изменении объема и (или) видов выполняемых работ по контракту,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При этом допускается изменение с учетом положений бюджетного законодательства Российской Федерации цены контракта не более чем на десять процентов цены контракта;</w:t>
      </w:r>
    </w:p>
    <w:p w:rsidR="00E30356" w:rsidRPr="00E30356" w:rsidRDefault="00E30356" w:rsidP="00E30356">
      <w:pPr>
        <w:ind w:firstLine="709"/>
        <w:jc w:val="both"/>
      </w:pPr>
      <w:r w:rsidRPr="00E30356">
        <w:t>2) если цена заключенного для обеспечения нужд субъекта РФ на срок не менее чем три года контракта составляет или превышает размер цены, установленный Правительством РФ, и исполнение указанного контракта по независящим от сторон контракта обстоятельствам без изменения его условий невозможно, данные условия могут быть изменены на основании решения высшего исполнительного органа государственной власти субъекта РФ;</w:t>
      </w:r>
    </w:p>
    <w:p w:rsidR="00E30356" w:rsidRPr="00E30356" w:rsidRDefault="00E30356" w:rsidP="00E30356">
      <w:pPr>
        <w:ind w:firstLine="709"/>
        <w:jc w:val="both"/>
      </w:pPr>
      <w:r w:rsidRPr="00E30356">
        <w:t>3) если цена заключенного для обеспечения муниципальных нужд на срок не менее одного года контракта составляет или превышает размер цены, установленный Правительством РФ, и исполнение указанного контракта по независящим от сторон контракта обстоятельствам без изменения его условий невозможно, указанные условия могут быть изменены на основании решения местной администрации;</w:t>
      </w:r>
    </w:p>
    <w:p w:rsidR="00E30356" w:rsidRPr="00E30356" w:rsidRDefault="00E30356" w:rsidP="00E30356">
      <w:pPr>
        <w:ind w:firstLine="709"/>
        <w:jc w:val="both"/>
      </w:pPr>
      <w:r w:rsidRPr="00E30356">
        <w:t>4) изменение в соответствии с законодательством РФ регулируемых государством цен (тарифов) на товары, работы, услуги;</w:t>
      </w:r>
    </w:p>
    <w:p w:rsidR="00E30356" w:rsidRPr="00E30356" w:rsidRDefault="00E30356" w:rsidP="00E30356">
      <w:pPr>
        <w:ind w:firstLine="709"/>
        <w:jc w:val="both"/>
      </w:pPr>
      <w:r w:rsidRPr="00E30356">
        <w:t>5) в случаях, предусмотренных пунктом 6 статьи 161 Бюджетного кодекса Российской Федерации, при уменьшении ранее доведенных до государственного заказчика или муниципального заказчика как получателя бюджетных средств лимитов бюджетных обязательств. При этом государственный заказчик или муниципальный заказчик в ходе исполнения контракта обеспечивает согласование новых условий контракта, в том числе цены и (или) сроков исполнения контракта и (или) количества товара, объема работы или услуги, предусмотренных контрактом;</w:t>
      </w:r>
    </w:p>
    <w:p w:rsidR="00E30356" w:rsidRPr="00E30356" w:rsidRDefault="00E30356" w:rsidP="00E30356">
      <w:pPr>
        <w:ind w:firstLine="709"/>
        <w:jc w:val="both"/>
      </w:pPr>
      <w:r w:rsidRPr="00E30356">
        <w:t xml:space="preserve">Сокращение количества товара, объема работы или услуги при уменьшении цены контракта осуществляется в соответствии с методикой, утвержденной постановлением Правительства РФ от 28.11.2013 № 1090 «Об утверждении методики сокращения количества товаров, объемов работ или услуг при уменьшении цены контракта». Принятие государственным или муниципальным заказчиком решения об изменении контракта в связи с уменьшением лимитов бюджетных </w:t>
      </w:r>
      <w:r w:rsidRPr="00E30356">
        <w:lastRenderedPageBreak/>
        <w:t>обязательств осуществляется исходя из соразмерности изменения цены контракта и количества товара, объема работы или услуги;</w:t>
      </w:r>
    </w:p>
    <w:p w:rsidR="00E30356" w:rsidRPr="00E30356" w:rsidRDefault="00E30356" w:rsidP="00E30356">
      <w:pPr>
        <w:ind w:firstLine="709"/>
        <w:jc w:val="both"/>
      </w:pPr>
      <w:r w:rsidRPr="00E30356">
        <w:t>6) в случае заключения контракта с иностранной организацией на лечение гражданина Российской Федерации за пределами территории Российской Федерации цена контракта может быть изменена при увеличении или уменьшении по медицинским показаниям перечня услуг, связанных с лечением гражданина Российской Федерации, если данная возможность была предусмотрена контрактом с иностранной организацией;</w:t>
      </w:r>
    </w:p>
    <w:p w:rsidR="00E30356" w:rsidRPr="00E30356" w:rsidRDefault="00E30356" w:rsidP="00E30356">
      <w:pPr>
        <w:ind w:firstLine="709"/>
        <w:jc w:val="both"/>
      </w:pPr>
      <w:r w:rsidRPr="00E30356">
        <w:t>7) если при исполнении заключенного на срок не менее одного года контракта,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цена которого составляет или превышает предельный размер (предельные размеры) цены, установленный Правительством РФ, возникли независящие от сторон контракта обстоятельства, влекущие невозможность его исполнения, в том числе необходимость внесения изменений в проектную документацию. Предусмотренное настоящим пунктом изменение осуществляется при наличии в письменной форме обоснования такого изменения на основании решения Правительства РФ, высшего исполнительного органа государственной власти субъекта РФ, местной администрации при осуществлении закупки для федеральных нужд, нужд субъекта Российской Федерации, муниципальных нужд соответственно и при условии, что такое изменение не приведет к увеличению срока исполнения контракта и (или) цены контракта более чем на тридцать процентов. При этом в указанный срок не включается срок получения в соответствии с законодательством о градостроительной деятельности положительного заключения экспертизы проектной документации в случае необходимости внесения в нее изменений;</w:t>
      </w:r>
    </w:p>
    <w:p w:rsidR="00E30356" w:rsidRPr="00E30356" w:rsidRDefault="00E30356" w:rsidP="00E30356">
      <w:pPr>
        <w:ind w:firstLine="709"/>
        <w:jc w:val="both"/>
      </w:pPr>
      <w:r w:rsidRPr="00E30356">
        <w:t>8) если контракт,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по независящим от сторон контракта обстоятельствам, влекущим невозможность его исполнения, в том числе необходимость внесения изменений в проектную документацию, либо по вине подрядчика не исполнен в установленный в контракте срок, допускается однократное изменение срока исполнения контракта на срок, не превышающий срока исполнения контракта, предусмотренного при его заключении. При этом в случае, если обеспечение исполнения контракта осуществлено путем внесения денежных средств, по соглашению сторон определяется новый срок возврата заказчиком подрядчику денежных средств, внесенных в качестве обеспечения исполнения контракта. В случае неисполнения контракта в срок по вине подрядчика предусмотренное настоящим пунктом изменение срока осуществляется при условии отсутствия неисполненных подрядчиком требований об уплате неустоек (штрафов, пеней), предъявленных заказчиком в соответствии с настоящим Федеральным законом, предоставления подрядчиком в соответствии с настоящим Федеральным законом обеспечения исполнения контракта;</w:t>
      </w:r>
    </w:p>
    <w:p w:rsidR="00E30356" w:rsidRPr="00E30356" w:rsidRDefault="00E30356" w:rsidP="00E30356">
      <w:pPr>
        <w:ind w:firstLine="709"/>
        <w:jc w:val="both"/>
      </w:pPr>
      <w:r w:rsidRPr="00E30356">
        <w:t>2. При исполнении контракта не допускается перемена поставщика (подрядчика, исполнителя), за исключением случая, если новый поставщик (подрядчик, исполнитель) является правопреемником поставщика (подрядчика, исполнителя) по такому контракту вследствие реорганизации юридического лица в форме преобразования, слияния или присоединения.</w:t>
      </w:r>
    </w:p>
    <w:p w:rsidR="00E30356" w:rsidRPr="00E30356" w:rsidRDefault="00E30356" w:rsidP="00E30356">
      <w:pPr>
        <w:ind w:firstLine="709"/>
        <w:jc w:val="both"/>
      </w:pPr>
      <w:r w:rsidRPr="00E30356">
        <w:t>3. В случае перемены заказчика права и обязанности заказчика, предусмотренные контрактом, переходят к новому заказчику.</w:t>
      </w:r>
    </w:p>
    <w:p w:rsidR="00E30356" w:rsidRPr="00E30356" w:rsidRDefault="00E30356" w:rsidP="00E30356">
      <w:pPr>
        <w:ind w:firstLine="709"/>
        <w:jc w:val="both"/>
      </w:pPr>
      <w:r w:rsidRPr="00E30356">
        <w:t>4. При исполнении контракта (за исключением случаев, которые предусмотрены нормативными правовыми актами, принятыми в соответствии с частью 6 статьи 14 44-ФЗ) по согласованию заказчика с поставщиком (подрядчиком, исполнителем)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w:t>
      </w:r>
    </w:p>
    <w:p w:rsidR="00E30356" w:rsidRPr="00E30356" w:rsidRDefault="00E30356" w:rsidP="00E30356">
      <w:pPr>
        <w:ind w:firstLine="709"/>
        <w:jc w:val="both"/>
      </w:pPr>
      <w:r w:rsidRPr="00E30356">
        <w:t xml:space="preserve">В соответствии с частью 65 статьи 112 44-ФЗ в 2020 году по соглашению сторон допускается изменение срока исполнения контракта, и (или) цены контракта, и (или) цены единицы товара, работы, услуги (в случае, предусмотренном частью 24 статьи 22 44-ФЗ), и (или) размера аванса (если контрактом предусмотрена выплата аванса), если при его исполнении в связи </w:t>
      </w:r>
      <w:r w:rsidRPr="00E30356">
        <w:lastRenderedPageBreak/>
        <w:t>с распространением новой коронавирусной инфекции, вызванной 2019-nCoV, а также в иных случаях, установленных Правительством Российской Федерации, возникли независящие от сторон контракта обстоятельства, влекущие невозможность его исполнения. Предусмотренное изменение осуществляется при наличии в письменной форме обоснования такого изменения на основании решения Правительства Российской Федерации, высшего исполнительного органа государственной власти субъекта Российской Федерации, местной администрации (за исключением случая изменения размера аванса в соответствии с частью 65 статьи 112 44-ФЗ) при осуществлении закупки для федеральных нужд, нужд субъекта Российской Федерации, муниципальных нужд соответственно и после предоставления поставщиком (подрядчиком, исполнителем) в соответствии с 44-ФЗ обеспечения исполнения контракта, если предусмотренное изменение влечет возникновение новых обязательств поставщика (подрядчика, исполнителя), не обеспеченных ранее предоставленным обеспечением исполнения контракта, и требование обеспечения исполнения контракта было установлено в соответствии со статьей 44-ФЗ при определении поставщика (подрядчика, исполнителя). При этом:</w:t>
      </w:r>
    </w:p>
    <w:p w:rsidR="00E30356" w:rsidRPr="00E30356" w:rsidRDefault="00E30356" w:rsidP="00E30356">
      <w:pPr>
        <w:ind w:firstLine="709"/>
        <w:jc w:val="both"/>
      </w:pPr>
      <w:r w:rsidRPr="00E30356">
        <w:t>1) размер обеспечения может быть уменьшен в порядке и случаях, которые предусмотрены частями 7, 7</w:t>
      </w:r>
      <w:r w:rsidRPr="00E30356">
        <w:rPr>
          <w:vertAlign w:val="superscript"/>
        </w:rPr>
        <w:t>1</w:t>
      </w:r>
      <w:r w:rsidRPr="00E30356">
        <w:t>, 7</w:t>
      </w:r>
      <w:r w:rsidRPr="00E30356">
        <w:rPr>
          <w:vertAlign w:val="superscript"/>
        </w:rPr>
        <w:t>2</w:t>
      </w:r>
      <w:r w:rsidRPr="00E30356">
        <w:t xml:space="preserve"> и 7</w:t>
      </w:r>
      <w:r w:rsidRPr="00E30356">
        <w:rPr>
          <w:vertAlign w:val="superscript"/>
        </w:rPr>
        <w:t>3</w:t>
      </w:r>
      <w:r w:rsidRPr="00E30356">
        <w:t xml:space="preserve"> статьи 96 44-ФЗ;</w:t>
      </w:r>
    </w:p>
    <w:p w:rsidR="00E30356" w:rsidRPr="00E30356" w:rsidRDefault="00E30356" w:rsidP="00E30356">
      <w:pPr>
        <w:ind w:firstLine="709"/>
        <w:jc w:val="both"/>
      </w:pPr>
      <w:r w:rsidRPr="00E30356">
        <w:t>2) возврат ранее предоставленной заказчику банковской гарантии заказчиком гаранту, предоставившему указанную банковскую гарантию, не осуществляется, взыскание по ней не производится (если обеспечение исполнения контракта осуществляется путем предоставления новой банковской гарантии);</w:t>
      </w:r>
    </w:p>
    <w:p w:rsidR="00E30356" w:rsidRPr="00E30356" w:rsidRDefault="00E30356" w:rsidP="00E30356">
      <w:pPr>
        <w:ind w:firstLine="709"/>
        <w:jc w:val="both"/>
      </w:pPr>
      <w:r w:rsidRPr="00E30356">
        <w:t>3) если обеспечение исполнения контракта осуществляется путем внесения денежных средств:</w:t>
      </w:r>
    </w:p>
    <w:p w:rsidR="00E30356" w:rsidRPr="00E30356" w:rsidRDefault="00E30356" w:rsidP="00E30356">
      <w:pPr>
        <w:ind w:firstLine="709"/>
        <w:jc w:val="both"/>
      </w:pPr>
      <w:r w:rsidRPr="00E30356">
        <w:t>а) в случае увеличения в соответствии с частью 65 статьи 112 44-ФЗ цены контракта поставщик (подрядчик, исполнитель) вносит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пропорциональном стоимости новых обязательств поставщика (подрядчика, исполнителя);</w:t>
      </w:r>
    </w:p>
    <w:p w:rsidR="00E30356" w:rsidRPr="00E30356" w:rsidRDefault="00E30356" w:rsidP="00E30356">
      <w:pPr>
        <w:ind w:firstLine="709"/>
        <w:jc w:val="both"/>
      </w:pPr>
      <w:r w:rsidRPr="00E30356">
        <w:t>б) в случае уменьшения в соответствии с частью 65 статьи 112 44-ФЗ цены контракта заказчик возвращает поставщику (подрядчику, исполнителю) денежные средства, внесенные на счет, на котором в соответствии с законодательством Российской Федерации учитываются операции со средствами, поступающими заказчику, в размере, пропорциональном размеру такого уменьшения цены контракта;</w:t>
      </w:r>
    </w:p>
    <w:p w:rsidR="00E30356" w:rsidRPr="00E30356" w:rsidRDefault="00E30356" w:rsidP="00E30356">
      <w:pPr>
        <w:ind w:firstLine="709"/>
        <w:jc w:val="both"/>
      </w:pPr>
      <w:r w:rsidRPr="00E30356">
        <w:t>в) в случае изменения срока исполнения контракта в соответствии с частью 27 статьи 34 44-ФЗ определяется новый срок возврата заказчиком поставщику (подрядчику, исполнителю) денежных средств, внесенных в качестве обеспечения исполнения контракта.</w:t>
      </w:r>
    </w:p>
    <w:p w:rsidR="00E30356" w:rsidRPr="00E30356" w:rsidRDefault="00E30356" w:rsidP="00E30356">
      <w:pPr>
        <w:ind w:firstLine="709"/>
        <w:jc w:val="both"/>
      </w:pPr>
      <w:r w:rsidRPr="00E30356">
        <w:t>Государственным или муниципальным заказчиком как получателем бюджетных средств предусмотренное изменение может быть осуществлено в пределах доведенных в соответствии с бюджетным законодательством Российской Федерации лимитов бюджетных обязательств на срок исполнения контракта.</w:t>
      </w:r>
    </w:p>
    <w:p w:rsidR="004E50A6" w:rsidRPr="00A20153" w:rsidRDefault="002B192D" w:rsidP="000B28BC">
      <w:pPr>
        <w:tabs>
          <w:tab w:val="left" w:pos="8931"/>
        </w:tabs>
        <w:spacing w:line="276" w:lineRule="auto"/>
        <w:jc w:val="center"/>
        <w:rPr>
          <w:rFonts w:eastAsia="Calibri"/>
          <w:b/>
          <w:bCs/>
          <w:noProof/>
          <w:lang w:eastAsia="en-US"/>
        </w:rPr>
      </w:pPr>
      <w:r>
        <w:rPr>
          <w:b/>
          <w:bCs/>
        </w:rPr>
        <w:br w:type="column"/>
      </w:r>
      <w:r w:rsidR="004E50A6" w:rsidRPr="00A20153">
        <w:rPr>
          <w:rFonts w:eastAsia="Calibri"/>
          <w:b/>
          <w:bCs/>
          <w:noProof/>
          <w:lang w:eastAsia="en-US"/>
        </w:rPr>
        <w:lastRenderedPageBreak/>
        <w:t>РАЗДЕЛ 8 ИНСТРУКЦИЯ ПО ЗАПОЛНЕНИЮ ЗАЯВКИ</w:t>
      </w:r>
    </w:p>
    <w:p w:rsidR="004E50A6" w:rsidRPr="00DD1F06" w:rsidRDefault="004E50A6" w:rsidP="004E50A6">
      <w:pPr>
        <w:autoSpaceDE w:val="0"/>
        <w:autoSpaceDN w:val="0"/>
        <w:adjustRightInd w:val="0"/>
        <w:ind w:firstLine="708"/>
        <w:jc w:val="both"/>
        <w:rPr>
          <w:rFonts w:eastAsia="Calibri"/>
          <w:lang w:eastAsia="en-US"/>
        </w:rPr>
      </w:pPr>
      <w:r w:rsidRPr="00DD1F06">
        <w:rPr>
          <w:rFonts w:eastAsia="Calibri"/>
          <w:lang w:eastAsia="en-US"/>
        </w:rPr>
        <w:t xml:space="preserve">Участник закупки подает заявку на участие в соответствии с типовой формой заявки на участие в электронном аукционе, утвержденной постановлением Правительства РФ от 05.11.2019 № 1401 «О типовых формах заявок на участие в электронных процедурах, закрытых электронных процедурах, требованиях к содержанию, составу, порядку разработки типовой документации о закупке и внесении изменения в дополнительные требования к операторам электронных площадок, операторам специализированных электронных площадок и функционированию электронных площадок, специализированных электронных площадок».   </w:t>
      </w:r>
    </w:p>
    <w:p w:rsidR="004E50A6" w:rsidRPr="00DD1F06" w:rsidRDefault="004E50A6" w:rsidP="004E50A6">
      <w:pPr>
        <w:autoSpaceDE w:val="0"/>
        <w:autoSpaceDN w:val="0"/>
        <w:adjustRightInd w:val="0"/>
        <w:ind w:firstLine="708"/>
        <w:jc w:val="both"/>
        <w:rPr>
          <w:rFonts w:eastAsia="Calibri"/>
          <w:lang w:eastAsia="en-US"/>
        </w:rPr>
      </w:pPr>
      <w:r w:rsidRPr="00DD1F06">
        <w:rPr>
          <w:rFonts w:eastAsia="Calibri"/>
          <w:lang w:eastAsia="en-US"/>
        </w:rPr>
        <w:t>В соответствии с обозначенным постановлением подачу заявки на участие в электронном аукционе путем ее формирования обеспечивает оператор электронной площадки (оператор специализированной электронной площадки) путем ее формирования на электронной площадке (специализированной электронной площадке).</w:t>
      </w:r>
    </w:p>
    <w:p w:rsidR="004E50A6" w:rsidRDefault="004E50A6" w:rsidP="004E50A6">
      <w:pPr>
        <w:autoSpaceDE w:val="0"/>
        <w:autoSpaceDN w:val="0"/>
        <w:adjustRightInd w:val="0"/>
        <w:ind w:firstLine="708"/>
        <w:jc w:val="both"/>
        <w:rPr>
          <w:rFonts w:eastAsia="Calibri"/>
          <w:lang w:eastAsia="en-US"/>
        </w:rPr>
      </w:pPr>
      <w:r w:rsidRPr="00DD1F06">
        <w:rPr>
          <w:rFonts w:eastAsia="Calibri"/>
          <w:lang w:eastAsia="en-US"/>
        </w:rPr>
        <w:t>Перечень документов и информации, которые должны содержаться в 1 и 2 частях заявки на участие в электронном аукционе, установлен в Разделе 9 аукционной документации.</w:t>
      </w:r>
    </w:p>
    <w:p w:rsidR="004E50A6" w:rsidRPr="00435C65" w:rsidRDefault="004E50A6" w:rsidP="004E50A6">
      <w:pPr>
        <w:autoSpaceDE w:val="0"/>
        <w:autoSpaceDN w:val="0"/>
        <w:adjustRightInd w:val="0"/>
        <w:ind w:firstLine="708"/>
        <w:jc w:val="both"/>
        <w:rPr>
          <w:rFonts w:eastAsia="Calibri"/>
          <w:lang w:eastAsia="en-US"/>
        </w:rPr>
      </w:pPr>
      <w:r w:rsidRPr="00017B50">
        <w:rPr>
          <w:rFonts w:eastAsia="Calibri"/>
          <w:lang w:eastAsia="en-US"/>
        </w:rPr>
        <w:t xml:space="preserve">Первая часть заявки на участие в электронном аукционе в случае включения в документацию о закупке в соответствии с </w:t>
      </w:r>
      <w:hyperlink r:id="rId8" w:history="1">
        <w:r w:rsidRPr="00017B50">
          <w:rPr>
            <w:rFonts w:eastAsia="Calibri"/>
            <w:lang w:eastAsia="en-US"/>
          </w:rPr>
          <w:t>пунктом 8 части 1 статьи 33</w:t>
        </w:r>
      </w:hyperlink>
      <w:r w:rsidRPr="00017B50">
        <w:rPr>
          <w:rFonts w:eastAsia="Calibri"/>
          <w:lang w:eastAsia="en-US"/>
        </w:rPr>
        <w:t xml:space="preserve"> 44-ФЗ проектной документации должна содержать исключительно согласие участника закупки на выполнение работ на условиях, предусмотренных документацией об электронном аукционе (такое согласие дается с использованием программно-аппаратных средств электронной площадки).</w:t>
      </w:r>
    </w:p>
    <w:p w:rsidR="004E50A6" w:rsidRDefault="004E50A6" w:rsidP="004E50A6">
      <w:pPr>
        <w:autoSpaceDE w:val="0"/>
        <w:autoSpaceDN w:val="0"/>
        <w:adjustRightInd w:val="0"/>
        <w:ind w:firstLine="708"/>
        <w:jc w:val="both"/>
        <w:rPr>
          <w:rFonts w:eastAsia="Calibri"/>
          <w:lang w:eastAsia="en-US"/>
        </w:rPr>
      </w:pPr>
      <w:r w:rsidRPr="00DD1F06">
        <w:rPr>
          <w:rFonts w:eastAsia="Calibri"/>
          <w:lang w:eastAsia="en-US"/>
        </w:rPr>
        <w:t>Если законодательством Российской Федерации установлено требование к формам и содержанию документов, которые должны быть предоставлены участником электронного аукциона в составе заявки, такие требования должны быть соблюдены.</w:t>
      </w:r>
    </w:p>
    <w:p w:rsidR="004E50A6" w:rsidRPr="00A20153" w:rsidRDefault="004E50A6" w:rsidP="004E50A6">
      <w:pPr>
        <w:autoSpaceDE w:val="0"/>
        <w:autoSpaceDN w:val="0"/>
        <w:adjustRightInd w:val="0"/>
        <w:ind w:firstLine="708"/>
        <w:jc w:val="both"/>
        <w:rPr>
          <w:rFonts w:eastAsia="Calibri"/>
          <w:lang w:eastAsia="en-US"/>
        </w:rPr>
      </w:pPr>
      <w:r w:rsidRPr="008F5B28">
        <w:rPr>
          <w:rFonts w:eastAsia="Calibri"/>
          <w:lang w:eastAsia="en-US"/>
        </w:rPr>
        <w:t>В случае если Разделом 2 документации в качестве объекта закупки  предусмотрена поставка товара, являющегося в соответствии со статьей 134 ГК РФ сложной вещью, включающей в себя различные вещи, соединенные таким образом, который предполагает их использование по общему назначению (в соответствии с формой Раздела 2 документации - товар, включающий товары, входящие в его комплект), и такие вещи (товары) имеют разные товарные знаки, участнику закупки необходимо в подаваемой в соответствии с пунктом 2 позиции 41Раздела 9 аукционной документации первой части заявки предоставить информацию о товарных знаках (при наличии) и о стране происхождения товара в отношении каждой вещи,  входящей в состав сложной вещи (т.е. в отношении каждого товара, входящего в комплект товара, являющегося объектом закупки).</w:t>
      </w:r>
    </w:p>
    <w:p w:rsidR="004E50A6" w:rsidRPr="00A20153" w:rsidRDefault="004E50A6" w:rsidP="004E50A6">
      <w:pPr>
        <w:autoSpaceDE w:val="0"/>
        <w:autoSpaceDN w:val="0"/>
        <w:adjustRightInd w:val="0"/>
        <w:ind w:firstLine="708"/>
        <w:jc w:val="both"/>
        <w:rPr>
          <w:rFonts w:eastAsia="Calibri"/>
          <w:lang w:eastAsia="en-US"/>
        </w:rPr>
      </w:pPr>
      <w:r w:rsidRPr="00A20153">
        <w:rPr>
          <w:rFonts w:eastAsia="Calibri"/>
          <w:lang w:eastAsia="en-US"/>
        </w:rPr>
        <w:t xml:space="preserve">Наименование страны происхождения товаров рекомендуется указывать в соответствии с </w:t>
      </w:r>
      <w:hyperlink r:id="rId9" w:history="1">
        <w:r w:rsidRPr="00A20153">
          <w:rPr>
            <w:rFonts w:eastAsia="Calibri"/>
            <w:lang w:eastAsia="en-US"/>
          </w:rPr>
          <w:t>Общероссийским классификатором</w:t>
        </w:r>
      </w:hyperlink>
      <w:r w:rsidRPr="00A20153">
        <w:rPr>
          <w:rFonts w:eastAsia="Calibri"/>
          <w:lang w:eastAsia="en-US"/>
        </w:rPr>
        <w:t xml:space="preserve"> стран мира OK (MK (ИСО 3166) 004-97) 025-2001. Ответственность за достоверность сведений о стране происхождения товара, указанного в заявке на участие в аукционе, несет участник закупки. </w:t>
      </w:r>
    </w:p>
    <w:p w:rsidR="004E50A6" w:rsidRPr="00A20153" w:rsidRDefault="004E50A6" w:rsidP="004E50A6">
      <w:pPr>
        <w:autoSpaceDE w:val="0"/>
        <w:autoSpaceDN w:val="0"/>
        <w:adjustRightInd w:val="0"/>
        <w:ind w:firstLine="708"/>
        <w:jc w:val="both"/>
        <w:rPr>
          <w:rFonts w:eastAsia="Calibri"/>
          <w:lang w:eastAsia="en-US"/>
        </w:rPr>
      </w:pPr>
      <w:r w:rsidRPr="00A20153">
        <w:rPr>
          <w:rFonts w:eastAsia="Calibri"/>
          <w:lang w:eastAsia="en-US"/>
        </w:rPr>
        <w:t>В случае если предметом закупки являются изделия медицинского назначения, то участником закупки в первой части заявки на участие в закупки должны быть указаны наименования товаров, входящих в объект закупки, в соответствии с регистрационными удостоверениями на такие изделия.</w:t>
      </w:r>
    </w:p>
    <w:p w:rsidR="004E50A6" w:rsidRPr="00A20153" w:rsidRDefault="004E50A6" w:rsidP="004E50A6">
      <w:pPr>
        <w:autoSpaceDE w:val="0"/>
        <w:autoSpaceDN w:val="0"/>
        <w:adjustRightInd w:val="0"/>
        <w:ind w:firstLine="709"/>
        <w:jc w:val="both"/>
        <w:rPr>
          <w:rFonts w:eastAsia="Calibri"/>
          <w:lang w:eastAsia="en-US"/>
        </w:rPr>
      </w:pPr>
      <w:r w:rsidRPr="00A20153">
        <w:rPr>
          <w:rFonts w:eastAsia="Calibri"/>
          <w:lang w:eastAsia="en-US"/>
        </w:rPr>
        <w:t xml:space="preserve">Если при составлении описания объекта закупки заказчиком не использованы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показатели, требования, условные обозначения и терминология, необходимость в других показателях, требованиях, условных обозначениях и терминологии обусловлена потребностью заказчика. </w:t>
      </w:r>
    </w:p>
    <w:p w:rsidR="004E50A6" w:rsidRPr="00A20153" w:rsidRDefault="004E50A6" w:rsidP="004E50A6">
      <w:pPr>
        <w:autoSpaceDE w:val="0"/>
        <w:autoSpaceDN w:val="0"/>
        <w:adjustRightInd w:val="0"/>
        <w:ind w:firstLine="709"/>
        <w:jc w:val="both"/>
        <w:rPr>
          <w:rFonts w:eastAsia="Calibri"/>
          <w:lang w:eastAsia="en-US"/>
        </w:rPr>
      </w:pPr>
      <w:r w:rsidRPr="00A20153">
        <w:rPr>
          <w:rFonts w:eastAsia="Calibri"/>
          <w:lang w:eastAsia="en-US"/>
        </w:rPr>
        <w:t>При описании заказчиком закупаемых/</w:t>
      </w:r>
      <w:r>
        <w:rPr>
          <w:rFonts w:eastAsia="Calibri"/>
          <w:lang w:eastAsia="en-US"/>
        </w:rPr>
        <w:t>поставляемых</w:t>
      </w:r>
      <w:r w:rsidRPr="00A20153">
        <w:rPr>
          <w:rFonts w:eastAsia="Calibri"/>
          <w:lang w:eastAsia="en-US"/>
        </w:rPr>
        <w:t xml:space="preserve"> товаров в документации применяются характеризующие их показатели, имеющие точные или диапазонные значения, а также максимальные и (или) минимальные значения таких показателей.</w:t>
      </w:r>
    </w:p>
    <w:p w:rsidR="004E50A6" w:rsidRPr="00A20153" w:rsidRDefault="004E50A6" w:rsidP="004E50A6">
      <w:pPr>
        <w:autoSpaceDE w:val="0"/>
        <w:autoSpaceDN w:val="0"/>
        <w:adjustRightInd w:val="0"/>
        <w:ind w:firstLine="708"/>
        <w:jc w:val="both"/>
        <w:rPr>
          <w:rFonts w:eastAsia="Calibri"/>
        </w:rPr>
      </w:pPr>
      <w:r w:rsidRPr="00A20153">
        <w:rPr>
          <w:rFonts w:eastAsia="Calibri"/>
        </w:rPr>
        <w:t>При закупке лекарственного(-х) средства(-в) показателями</w:t>
      </w:r>
      <w:r>
        <w:rPr>
          <w:rFonts w:eastAsia="Calibri"/>
        </w:rPr>
        <w:t>,</w:t>
      </w:r>
      <w:r w:rsidRPr="00A20153">
        <w:rPr>
          <w:rFonts w:eastAsia="Calibri"/>
        </w:rPr>
        <w:t xml:space="preserve"> их характеризующими являются:</w:t>
      </w:r>
    </w:p>
    <w:p w:rsidR="004E50A6" w:rsidRPr="00A20153" w:rsidRDefault="004E50A6" w:rsidP="004E50A6">
      <w:pPr>
        <w:autoSpaceDE w:val="0"/>
        <w:autoSpaceDN w:val="0"/>
        <w:adjustRightInd w:val="0"/>
        <w:ind w:firstLine="708"/>
        <w:jc w:val="both"/>
        <w:rPr>
          <w:rFonts w:eastAsia="Calibri"/>
        </w:rPr>
      </w:pPr>
      <w:r w:rsidRPr="00A20153">
        <w:rPr>
          <w:rFonts w:eastAsia="Calibri"/>
        </w:rPr>
        <w:t xml:space="preserve"> международное непатентованное наименование, при отсутствии такого наименования - группировочное или химическое наименование или состав комбинированного лекарственного препарата;</w:t>
      </w:r>
    </w:p>
    <w:p w:rsidR="004E50A6" w:rsidRPr="00A20153" w:rsidRDefault="004E50A6" w:rsidP="004E50A6">
      <w:pPr>
        <w:autoSpaceDE w:val="0"/>
        <w:autoSpaceDN w:val="0"/>
        <w:adjustRightInd w:val="0"/>
        <w:ind w:firstLine="708"/>
        <w:jc w:val="both"/>
        <w:rPr>
          <w:rFonts w:eastAsia="Calibri"/>
        </w:rPr>
      </w:pPr>
      <w:r w:rsidRPr="00A20153">
        <w:rPr>
          <w:rFonts w:eastAsia="Calibri"/>
        </w:rPr>
        <w:t>торговое наименование, в случае если указание такого наименования предусмотрено на основании 44-ФЗ;</w:t>
      </w:r>
    </w:p>
    <w:p w:rsidR="004E50A6" w:rsidRPr="00A20153" w:rsidRDefault="004E50A6" w:rsidP="004E50A6">
      <w:pPr>
        <w:autoSpaceDE w:val="0"/>
        <w:autoSpaceDN w:val="0"/>
        <w:adjustRightInd w:val="0"/>
        <w:ind w:firstLine="708"/>
        <w:jc w:val="both"/>
        <w:rPr>
          <w:rFonts w:eastAsia="Calibri"/>
        </w:rPr>
      </w:pPr>
      <w:r w:rsidRPr="00A20153">
        <w:rPr>
          <w:rFonts w:eastAsia="Calibri"/>
        </w:rPr>
        <w:lastRenderedPageBreak/>
        <w:t xml:space="preserve"> лекарственная форма и дозировка в соответствии с регистрационным удостоверением с учетом эквивалентных лекарственных форм и дозировок;</w:t>
      </w:r>
    </w:p>
    <w:p w:rsidR="004E50A6" w:rsidRPr="00A20153" w:rsidRDefault="004E50A6" w:rsidP="004E50A6">
      <w:pPr>
        <w:autoSpaceDE w:val="0"/>
        <w:autoSpaceDN w:val="0"/>
        <w:adjustRightInd w:val="0"/>
        <w:ind w:firstLine="708"/>
        <w:jc w:val="both"/>
        <w:rPr>
          <w:rFonts w:eastAsia="Calibri"/>
        </w:rPr>
      </w:pPr>
      <w:r w:rsidRPr="00A20153">
        <w:rPr>
          <w:rFonts w:eastAsia="Calibri"/>
        </w:rPr>
        <w:t xml:space="preserve"> иные характеристики лекарственного препарата, содержащиеся в инструкциях по применению лекарственного препарата, в случае если такие характеристики разрешены к использованию в соответствии с постановлением правительства Российской Федерации от 15 ноября 2017 года № 1380 «Об особенностях описания лекарственных препаратов для медицинского применения, являющихся объектом закупки для обеспечения государственных и муниципальных нужд»;</w:t>
      </w:r>
    </w:p>
    <w:p w:rsidR="004E50A6" w:rsidRPr="00A20153" w:rsidRDefault="004E50A6" w:rsidP="004E50A6">
      <w:pPr>
        <w:autoSpaceDE w:val="0"/>
        <w:autoSpaceDN w:val="0"/>
        <w:adjustRightInd w:val="0"/>
        <w:ind w:firstLine="708"/>
        <w:jc w:val="both"/>
        <w:rPr>
          <w:rFonts w:eastAsia="Calibri"/>
        </w:rPr>
      </w:pPr>
      <w:r w:rsidRPr="00A20153">
        <w:rPr>
          <w:rFonts w:eastAsia="Calibri"/>
        </w:rPr>
        <w:t xml:space="preserve">требования к остаточному сроку годности лекарственных препаратов. </w:t>
      </w:r>
    </w:p>
    <w:p w:rsidR="004E50A6" w:rsidRPr="00DD1F06" w:rsidRDefault="004E50A6" w:rsidP="004E50A6">
      <w:pPr>
        <w:widowControl w:val="0"/>
        <w:adjustRightInd w:val="0"/>
        <w:ind w:right="-57" w:firstLine="708"/>
        <w:jc w:val="both"/>
        <w:textAlignment w:val="baseline"/>
        <w:rPr>
          <w:rFonts w:eastAsia="Calibri"/>
        </w:rPr>
      </w:pPr>
      <w:r w:rsidRPr="00DD1F06">
        <w:rPr>
          <w:rFonts w:eastAsia="Calibri"/>
        </w:rPr>
        <w:t xml:space="preserve">Вышеуказанные показатели, за исключением показателя «Требования к остаточному сроку годности лекарственных препаратов», указаны в головной строке («шапке») таблицы 1 Раздела 2 документации, а значения устанавливаются ниже в таблице по каждой позиции. Показатель «Требования к остаточному сроку годности лекарственных препаратов» отражен в позиции 1 Таблицы 2, а значение определено в ячейке справа. </w:t>
      </w:r>
    </w:p>
    <w:p w:rsidR="004E50A6" w:rsidRPr="00DD1F06" w:rsidRDefault="004E50A6" w:rsidP="004E50A6">
      <w:pPr>
        <w:widowControl w:val="0"/>
        <w:adjustRightInd w:val="0"/>
        <w:ind w:right="-57" w:firstLine="708"/>
        <w:jc w:val="both"/>
        <w:textAlignment w:val="baseline"/>
        <w:rPr>
          <w:rFonts w:eastAsia="Calibri"/>
        </w:rPr>
      </w:pPr>
      <w:r w:rsidRPr="00DD1F06">
        <w:rPr>
          <w:rFonts w:eastAsia="Calibri"/>
        </w:rPr>
        <w:t xml:space="preserve"> Сходные объекты закупки могут иметь ряд одинаковых показателей, установленных в аукционной документации, но каждый объект индивидуализируется единственным образом только ему присущими параметрами (значениями). </w:t>
      </w:r>
    </w:p>
    <w:p w:rsidR="004E50A6" w:rsidRPr="00DD1F06" w:rsidRDefault="004E50A6" w:rsidP="004E50A6">
      <w:pPr>
        <w:widowControl w:val="0"/>
        <w:adjustRightInd w:val="0"/>
        <w:ind w:right="-57" w:firstLine="708"/>
        <w:jc w:val="both"/>
        <w:textAlignment w:val="baseline"/>
        <w:rPr>
          <w:rFonts w:eastAsia="Calibri"/>
        </w:rPr>
      </w:pPr>
      <w:r w:rsidRPr="00DD1F06">
        <w:rPr>
          <w:rFonts w:eastAsia="Calibri"/>
        </w:rPr>
        <w:t>Предложение участника в отношении объекта закупки должно содержать конкретные значения показателей. Не допускается наличие неопределенности в значениях или множественность значений, свойственных модельному ряду закупаемых (поставляемых) товаров.</w:t>
      </w:r>
    </w:p>
    <w:p w:rsidR="004E50A6" w:rsidRPr="00DD1F06" w:rsidRDefault="004E50A6" w:rsidP="004E50A6">
      <w:pPr>
        <w:widowControl w:val="0"/>
        <w:adjustRightInd w:val="0"/>
        <w:ind w:right="-57" w:firstLine="708"/>
        <w:jc w:val="both"/>
        <w:textAlignment w:val="baseline"/>
        <w:rPr>
          <w:rFonts w:eastAsia="Calibri"/>
        </w:rPr>
      </w:pPr>
      <w:r w:rsidRPr="00DD1F06">
        <w:rPr>
          <w:rFonts w:eastAsia="Calibri"/>
        </w:rPr>
        <w:t>В случае если значения показателей (функциональных, технических, качественных, эксплуатационных характеристик), устанавливающих требование заказчика к закупаемым товарам, определены как максимальные и (или) минимальные, предложение участника электронного аукциона в отношении объекта закупки по таким показателям подается в соответствии с установленными ниже правилами описания предлагаемого к поставке объекта закупки. Данные правила распространяются на заполнение заявки как в части описания товаров, поставка которых является предметом контракта, так и на описание товаров, которые поставля</w:t>
      </w:r>
      <w:r>
        <w:rPr>
          <w:rFonts w:eastAsia="Calibri"/>
        </w:rPr>
        <w:t>ю</w:t>
      </w:r>
      <w:r w:rsidRPr="00DD1F06">
        <w:rPr>
          <w:rFonts w:eastAsia="Calibri"/>
        </w:rPr>
        <w:t>тся при выполнении работ, оказании услуг.</w:t>
      </w:r>
    </w:p>
    <w:p w:rsidR="004E50A6" w:rsidRPr="00DD1F06" w:rsidRDefault="004E50A6" w:rsidP="004E50A6">
      <w:pPr>
        <w:widowControl w:val="0"/>
        <w:adjustRightInd w:val="0"/>
        <w:ind w:right="-57" w:firstLine="708"/>
        <w:jc w:val="both"/>
        <w:textAlignment w:val="baseline"/>
        <w:rPr>
          <w:rFonts w:eastAsia="Calibri"/>
        </w:rPr>
      </w:pPr>
      <w:r w:rsidRPr="00DD1F06">
        <w:rPr>
          <w:rFonts w:eastAsia="Calibri"/>
        </w:rPr>
        <w:t>При исполнении контракта заказчик будет осуществлять приемку и проверку товара на соответствие товарных знаков и функциональных, технических, качественных, эксплуатационных характеристик, заявленных участником закупки в заявке. В случае несоответствия фактических сведений информации, предложенной в заявке участника закупки, заказчик обязан отказаться от приемки данного товара (в том числе в составе работ), а поставщик (подрядчик, исполнитель) будет нести ответственность за ненадлежащее исполнение контракта на основании соответствующих положений заключенного контракта.</w:t>
      </w:r>
    </w:p>
    <w:p w:rsidR="004E50A6" w:rsidRPr="00DD1F06" w:rsidRDefault="004E50A6" w:rsidP="004E50A6">
      <w:pPr>
        <w:widowControl w:val="0"/>
        <w:adjustRightInd w:val="0"/>
        <w:ind w:right="-57" w:firstLine="708"/>
        <w:jc w:val="both"/>
        <w:textAlignment w:val="baseline"/>
        <w:rPr>
          <w:rFonts w:eastAsia="Calibri"/>
        </w:rPr>
      </w:pPr>
      <w:r w:rsidRPr="00DD1F06">
        <w:rPr>
          <w:rFonts w:eastAsia="Calibri"/>
        </w:rPr>
        <w:t xml:space="preserve">В подаваемом предложении в отношении товара участниками должны применяться наименования показателей и единицы измерения, соответствующие установленным в Разделе 2 документации. </w:t>
      </w:r>
    </w:p>
    <w:p w:rsidR="004E50A6" w:rsidRPr="00DD1F06" w:rsidRDefault="004E50A6" w:rsidP="004E50A6">
      <w:pPr>
        <w:widowControl w:val="0"/>
        <w:adjustRightInd w:val="0"/>
        <w:ind w:right="-57" w:firstLine="708"/>
        <w:jc w:val="both"/>
        <w:textAlignment w:val="baseline"/>
        <w:rPr>
          <w:rFonts w:eastAsia="Calibri"/>
        </w:rPr>
      </w:pPr>
      <w:r w:rsidRPr="00DD1F06">
        <w:rPr>
          <w:rFonts w:eastAsia="Calibri"/>
        </w:rPr>
        <w:t xml:space="preserve">Предложение участника в отношении поставляемых товаров, в том числе товаров, поставляемых при выполнении работ, оказании услуг, с любыми товарными знаками не должно сопровождаться словом «эквивалент». </w:t>
      </w:r>
    </w:p>
    <w:p w:rsidR="004E50A6" w:rsidRPr="00DD1F06" w:rsidRDefault="004E50A6" w:rsidP="004E50A6">
      <w:pPr>
        <w:widowControl w:val="0"/>
        <w:adjustRightInd w:val="0"/>
        <w:ind w:right="-57" w:firstLine="708"/>
        <w:jc w:val="both"/>
        <w:textAlignment w:val="baseline"/>
        <w:rPr>
          <w:rFonts w:eastAsia="Calibri"/>
        </w:rPr>
      </w:pPr>
      <w:r w:rsidRPr="00DD1F06">
        <w:rPr>
          <w:rFonts w:eastAsia="Calibri"/>
        </w:rPr>
        <w:t>Значения показателей, предоставляемых участником, не должны допускать разночтений или иметь двусмысленное толкование.</w:t>
      </w:r>
    </w:p>
    <w:p w:rsidR="004E50A6" w:rsidRPr="00DD1F06" w:rsidRDefault="004E50A6" w:rsidP="004E50A6">
      <w:pPr>
        <w:widowControl w:val="0"/>
        <w:adjustRightInd w:val="0"/>
        <w:ind w:right="-57" w:firstLine="708"/>
        <w:jc w:val="both"/>
        <w:textAlignment w:val="baseline"/>
        <w:rPr>
          <w:rFonts w:eastAsia="Calibri"/>
        </w:rPr>
      </w:pPr>
      <w:r w:rsidRPr="00DD1F06">
        <w:rPr>
          <w:rFonts w:eastAsia="Calibri"/>
        </w:rPr>
        <w:t>При закупке лекарственного(-х) средства(-в) предложение участника помимо требуемых показателей должно содержать торговые наименования предлагаемых к поставке лекарственных средств, позволяющие идентифицировать каждое единственным образом в рамках одного установленного международного непатентованного наименования.</w:t>
      </w:r>
    </w:p>
    <w:p w:rsidR="004E50A6" w:rsidRPr="00DD1F06" w:rsidRDefault="004E50A6" w:rsidP="004E50A6">
      <w:pPr>
        <w:widowControl w:val="0"/>
        <w:adjustRightInd w:val="0"/>
        <w:ind w:right="-57" w:firstLine="708"/>
        <w:jc w:val="both"/>
        <w:textAlignment w:val="baseline"/>
        <w:rPr>
          <w:rFonts w:eastAsia="Calibri"/>
        </w:rPr>
      </w:pPr>
      <w:r w:rsidRPr="00DD1F06">
        <w:rPr>
          <w:rFonts w:eastAsia="Calibri"/>
        </w:rPr>
        <w:t xml:space="preserve">В связи с тем, что при закупке лекарственных препаратов применяется типовой контракт, в целях соблюдения заказчиком положений 44-ФЗ и постановления Правительства Российской Федерации от 2 июля 2014 года № 606 «О порядке разработки типовых контрактов, типовых условий контрактов, а также о случаях и условиях их применения» участнику закупки настоятельно рекомендуется указывать в заявке информацию о количестве лекарственных форм во вторичной (потребительской) упаковке. </w:t>
      </w:r>
    </w:p>
    <w:p w:rsidR="004E50A6" w:rsidRPr="00DD1F06" w:rsidRDefault="004E50A6" w:rsidP="004E50A6">
      <w:pPr>
        <w:widowControl w:val="0"/>
        <w:adjustRightInd w:val="0"/>
        <w:ind w:right="-57" w:firstLine="708"/>
        <w:jc w:val="both"/>
        <w:textAlignment w:val="baseline"/>
        <w:rPr>
          <w:rFonts w:eastAsia="Calibri"/>
        </w:rPr>
      </w:pPr>
      <w:r w:rsidRPr="00DD1F06">
        <w:rPr>
          <w:rFonts w:eastAsia="Calibri"/>
        </w:rPr>
        <w:t xml:space="preserve">Предложение участника в отношении объекта закупки должно полностью соответствовать </w:t>
      </w:r>
      <w:r w:rsidRPr="00DD1F06">
        <w:rPr>
          <w:rFonts w:eastAsia="Calibri"/>
        </w:rPr>
        <w:lastRenderedPageBreak/>
        <w:t>требованиям к такому объекту, установленным заказчиком в Разделе 2 «Описание объекта закупки» документации.</w:t>
      </w:r>
    </w:p>
    <w:p w:rsidR="004E50A6" w:rsidRPr="00DD1F06" w:rsidRDefault="004E50A6" w:rsidP="004E50A6">
      <w:pPr>
        <w:widowControl w:val="0"/>
        <w:adjustRightInd w:val="0"/>
        <w:ind w:right="-57" w:firstLine="708"/>
        <w:jc w:val="both"/>
        <w:textAlignment w:val="baseline"/>
        <w:rPr>
          <w:rFonts w:eastAsia="Calibri"/>
        </w:rPr>
      </w:pPr>
      <w:r w:rsidRPr="00DD1F06">
        <w:rPr>
          <w:rFonts w:eastAsia="Calibri"/>
        </w:rPr>
        <w:t xml:space="preserve">Описание объекта закупки в графе «Показатель, ед.изм.» может содержать показатели, значения которых </w:t>
      </w:r>
      <w:r w:rsidRPr="00DD1F06">
        <w:rPr>
          <w:rFonts w:eastAsia="Calibri"/>
          <w:u w:val="single"/>
        </w:rPr>
        <w:t>не могут быть определены однозначным образом</w:t>
      </w:r>
      <w:r w:rsidRPr="00DD1F06">
        <w:rPr>
          <w:rFonts w:eastAsia="Calibri"/>
        </w:rPr>
        <w:t xml:space="preserve"> (одним числовым значением), а фиксируются верхней или нижней границей, и могут изменяться в зависимости от различного рода факторов (изменение окружающей среды, воздействие иных внешних или внутренних параметров), а также в силу физической природы данных показателей. Показатели в таком случае устанавливаются в связке со словосочетаниями «не менее» или «не более», или иным аналогичным образом, и содержатся в графе «Показатель, ед.изм.», а в графе «Значение» указывается их предельная величина (максимальная или минимальная).  Словосочетание «не менее» или «не более», или аналогичное ему  из графы «Показатель, ед.изм.» не исключается. При этом «не менее» означает, что предельное значение, предлагаемое участником, должно быть равно или больше установленного, «не более» – равно или меньше.</w:t>
      </w:r>
    </w:p>
    <w:p w:rsidR="004E50A6" w:rsidRPr="00A20153" w:rsidRDefault="004E50A6" w:rsidP="004E50A6">
      <w:pPr>
        <w:widowControl w:val="0"/>
        <w:adjustRightInd w:val="0"/>
        <w:ind w:right="-57" w:firstLine="708"/>
        <w:jc w:val="both"/>
        <w:textAlignment w:val="baseline"/>
        <w:rPr>
          <w:rFonts w:eastAsia="Calibri"/>
        </w:rPr>
      </w:pPr>
      <w:r w:rsidRPr="00A20153">
        <w:rPr>
          <w:rFonts w:eastAsia="Calibri"/>
        </w:rPr>
        <w:t>Пример:</w:t>
      </w:r>
    </w:p>
    <w:tbl>
      <w:tblPr>
        <w:tblW w:w="1042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10"/>
        <w:gridCol w:w="2126"/>
        <w:gridCol w:w="1984"/>
        <w:gridCol w:w="2800"/>
      </w:tblGrid>
      <w:tr w:rsidR="004E50A6" w:rsidRPr="00A20153" w:rsidTr="00CC0AA1">
        <w:tc>
          <w:tcPr>
            <w:tcW w:w="3510" w:type="dxa"/>
            <w:vAlign w:val="center"/>
          </w:tcPr>
          <w:p w:rsidR="004E50A6" w:rsidRPr="00A20153" w:rsidRDefault="004E50A6" w:rsidP="00CC0AA1">
            <w:pPr>
              <w:widowControl w:val="0"/>
              <w:adjustRightInd w:val="0"/>
              <w:ind w:right="-57"/>
              <w:jc w:val="center"/>
              <w:textAlignment w:val="baseline"/>
              <w:rPr>
                <w:rFonts w:eastAsia="Calibri"/>
              </w:rPr>
            </w:pPr>
            <w:r w:rsidRPr="00A20153">
              <w:rPr>
                <w:rFonts w:eastAsia="Calibri"/>
              </w:rPr>
              <w:t>Показатель, ед.изм.</w:t>
            </w:r>
          </w:p>
        </w:tc>
        <w:tc>
          <w:tcPr>
            <w:tcW w:w="2126" w:type="dxa"/>
            <w:vAlign w:val="center"/>
          </w:tcPr>
          <w:p w:rsidR="004E50A6" w:rsidRPr="00A20153" w:rsidRDefault="004E50A6" w:rsidP="00CC0AA1">
            <w:pPr>
              <w:widowControl w:val="0"/>
              <w:adjustRightInd w:val="0"/>
              <w:ind w:right="-57"/>
              <w:jc w:val="center"/>
              <w:textAlignment w:val="baseline"/>
              <w:rPr>
                <w:rFonts w:eastAsia="Calibri"/>
              </w:rPr>
            </w:pPr>
            <w:r w:rsidRPr="00A20153">
              <w:rPr>
                <w:rFonts w:eastAsia="Calibri"/>
              </w:rPr>
              <w:t>Значение, установленное заказчиком</w:t>
            </w:r>
          </w:p>
        </w:tc>
        <w:tc>
          <w:tcPr>
            <w:tcW w:w="1984" w:type="dxa"/>
            <w:vAlign w:val="center"/>
          </w:tcPr>
          <w:p w:rsidR="004E50A6" w:rsidRPr="00A20153" w:rsidRDefault="004E50A6" w:rsidP="00CC0AA1">
            <w:pPr>
              <w:widowControl w:val="0"/>
              <w:adjustRightInd w:val="0"/>
              <w:ind w:right="-57"/>
              <w:jc w:val="center"/>
              <w:textAlignment w:val="baseline"/>
              <w:rPr>
                <w:rFonts w:eastAsia="Calibri"/>
              </w:rPr>
            </w:pPr>
            <w:r w:rsidRPr="00A20153">
              <w:rPr>
                <w:rFonts w:eastAsia="Calibri"/>
              </w:rPr>
              <w:t>Соответствует (при заполнении участником)</w:t>
            </w:r>
          </w:p>
        </w:tc>
        <w:tc>
          <w:tcPr>
            <w:tcW w:w="2800" w:type="dxa"/>
            <w:vAlign w:val="center"/>
          </w:tcPr>
          <w:p w:rsidR="004E50A6" w:rsidRPr="00A20153" w:rsidRDefault="004E50A6" w:rsidP="00CC0AA1">
            <w:pPr>
              <w:widowControl w:val="0"/>
              <w:adjustRightInd w:val="0"/>
              <w:ind w:right="-57"/>
              <w:jc w:val="center"/>
              <w:textAlignment w:val="baseline"/>
              <w:rPr>
                <w:rFonts w:eastAsia="Calibri"/>
              </w:rPr>
            </w:pPr>
            <w:r w:rsidRPr="00A20153">
              <w:rPr>
                <w:rFonts w:eastAsia="Calibri"/>
              </w:rPr>
              <w:t>Соответствует (при заполнении участником)</w:t>
            </w:r>
          </w:p>
        </w:tc>
      </w:tr>
      <w:tr w:rsidR="004E50A6" w:rsidRPr="00A20153" w:rsidTr="00CC0AA1">
        <w:tc>
          <w:tcPr>
            <w:tcW w:w="3510" w:type="dxa"/>
          </w:tcPr>
          <w:p w:rsidR="004E50A6" w:rsidRPr="00A20153" w:rsidRDefault="004E50A6" w:rsidP="00CC0AA1">
            <w:pPr>
              <w:widowControl w:val="0"/>
              <w:adjustRightInd w:val="0"/>
              <w:ind w:right="-57"/>
              <w:textAlignment w:val="baseline"/>
              <w:rPr>
                <w:rFonts w:eastAsia="Calibri"/>
              </w:rPr>
            </w:pPr>
            <w:r w:rsidRPr="00A20153">
              <w:rPr>
                <w:rFonts w:eastAsia="Calibri"/>
              </w:rPr>
              <w:t xml:space="preserve">Водопоглощение, %, не более </w:t>
            </w:r>
          </w:p>
        </w:tc>
        <w:tc>
          <w:tcPr>
            <w:tcW w:w="2126" w:type="dxa"/>
          </w:tcPr>
          <w:p w:rsidR="004E50A6" w:rsidRPr="00A20153" w:rsidRDefault="004E50A6" w:rsidP="00CC0AA1">
            <w:pPr>
              <w:widowControl w:val="0"/>
              <w:adjustRightInd w:val="0"/>
              <w:ind w:right="-57" w:firstLine="708"/>
              <w:jc w:val="both"/>
              <w:textAlignment w:val="baseline"/>
              <w:rPr>
                <w:rFonts w:eastAsia="Calibri"/>
              </w:rPr>
            </w:pPr>
            <w:r w:rsidRPr="00A20153">
              <w:rPr>
                <w:rFonts w:eastAsia="Calibri"/>
              </w:rPr>
              <w:t>3</w:t>
            </w:r>
          </w:p>
        </w:tc>
        <w:tc>
          <w:tcPr>
            <w:tcW w:w="1984" w:type="dxa"/>
          </w:tcPr>
          <w:p w:rsidR="004E50A6" w:rsidRPr="00A20153" w:rsidRDefault="004E50A6" w:rsidP="00CC0AA1">
            <w:pPr>
              <w:widowControl w:val="0"/>
              <w:adjustRightInd w:val="0"/>
              <w:ind w:right="-57" w:firstLine="708"/>
              <w:jc w:val="both"/>
              <w:textAlignment w:val="baseline"/>
              <w:rPr>
                <w:rFonts w:eastAsia="Calibri"/>
              </w:rPr>
            </w:pPr>
            <w:r w:rsidRPr="00A20153">
              <w:rPr>
                <w:rFonts w:eastAsia="Calibri"/>
              </w:rPr>
              <w:t>3</w:t>
            </w:r>
          </w:p>
        </w:tc>
        <w:tc>
          <w:tcPr>
            <w:tcW w:w="2800" w:type="dxa"/>
          </w:tcPr>
          <w:p w:rsidR="004E50A6" w:rsidRPr="00A20153" w:rsidRDefault="004E50A6" w:rsidP="00CC0AA1">
            <w:pPr>
              <w:widowControl w:val="0"/>
              <w:adjustRightInd w:val="0"/>
              <w:ind w:right="-57"/>
              <w:jc w:val="center"/>
              <w:textAlignment w:val="baseline"/>
              <w:rPr>
                <w:rFonts w:eastAsia="Calibri"/>
              </w:rPr>
            </w:pPr>
            <w:r w:rsidRPr="00A20153">
              <w:rPr>
                <w:rFonts w:eastAsia="Calibri"/>
              </w:rPr>
              <w:t>2</w:t>
            </w:r>
          </w:p>
        </w:tc>
      </w:tr>
      <w:tr w:rsidR="004E50A6" w:rsidRPr="00A20153" w:rsidTr="00CC0AA1">
        <w:tc>
          <w:tcPr>
            <w:tcW w:w="3510" w:type="dxa"/>
          </w:tcPr>
          <w:p w:rsidR="004E50A6" w:rsidRPr="00A20153" w:rsidRDefault="004E50A6" w:rsidP="00CC0AA1">
            <w:pPr>
              <w:widowControl w:val="0"/>
              <w:adjustRightInd w:val="0"/>
              <w:ind w:right="-57"/>
              <w:textAlignment w:val="baseline"/>
              <w:rPr>
                <w:rFonts w:eastAsia="Calibri"/>
              </w:rPr>
            </w:pPr>
            <w:r w:rsidRPr="00A20153">
              <w:rPr>
                <w:rFonts w:eastAsia="Calibri"/>
              </w:rPr>
              <w:t xml:space="preserve">Растяжимость  при 25°C, см, </w:t>
            </w:r>
            <w:bookmarkStart w:id="0" w:name="YANDEX_2"/>
            <w:bookmarkEnd w:id="0"/>
            <w:r w:rsidRPr="00A20153">
              <w:rPr>
                <w:rFonts w:eastAsia="Calibri"/>
              </w:rPr>
              <w:t> не </w:t>
            </w:r>
            <w:bookmarkStart w:id="1" w:name="YANDEX_3"/>
            <w:bookmarkEnd w:id="1"/>
            <w:r w:rsidRPr="00A20153">
              <w:rPr>
                <w:rFonts w:eastAsia="Calibri"/>
              </w:rPr>
              <w:t> менее</w:t>
            </w:r>
            <w:r w:rsidRPr="00A20153">
              <w:rPr>
                <w:rFonts w:ascii="Arial" w:eastAsia="Calibri" w:hAnsi="Arial" w:cs="Arial"/>
              </w:rPr>
              <w:t> </w:t>
            </w:r>
          </w:p>
        </w:tc>
        <w:tc>
          <w:tcPr>
            <w:tcW w:w="2126" w:type="dxa"/>
          </w:tcPr>
          <w:p w:rsidR="004E50A6" w:rsidRPr="00A20153" w:rsidRDefault="004E50A6" w:rsidP="00CC0AA1">
            <w:pPr>
              <w:widowControl w:val="0"/>
              <w:adjustRightInd w:val="0"/>
              <w:ind w:right="-57" w:firstLine="708"/>
              <w:jc w:val="both"/>
              <w:textAlignment w:val="baseline"/>
              <w:rPr>
                <w:rFonts w:eastAsia="Calibri"/>
              </w:rPr>
            </w:pPr>
            <w:r w:rsidRPr="00A20153">
              <w:rPr>
                <w:rFonts w:eastAsia="Calibri"/>
              </w:rPr>
              <w:t>25</w:t>
            </w:r>
          </w:p>
        </w:tc>
        <w:tc>
          <w:tcPr>
            <w:tcW w:w="1984" w:type="dxa"/>
          </w:tcPr>
          <w:p w:rsidR="004E50A6" w:rsidRPr="00A20153" w:rsidRDefault="004E50A6" w:rsidP="00CC0AA1">
            <w:pPr>
              <w:widowControl w:val="0"/>
              <w:adjustRightInd w:val="0"/>
              <w:ind w:right="-57" w:firstLine="708"/>
              <w:jc w:val="both"/>
              <w:textAlignment w:val="baseline"/>
              <w:rPr>
                <w:rFonts w:eastAsia="Calibri"/>
              </w:rPr>
            </w:pPr>
            <w:r w:rsidRPr="00A20153">
              <w:rPr>
                <w:rFonts w:eastAsia="Calibri"/>
              </w:rPr>
              <w:t>25</w:t>
            </w:r>
          </w:p>
        </w:tc>
        <w:tc>
          <w:tcPr>
            <w:tcW w:w="2800" w:type="dxa"/>
          </w:tcPr>
          <w:p w:rsidR="004E50A6" w:rsidRPr="00A20153" w:rsidRDefault="004E50A6" w:rsidP="00CC0AA1">
            <w:pPr>
              <w:widowControl w:val="0"/>
              <w:adjustRightInd w:val="0"/>
              <w:ind w:right="-57"/>
              <w:jc w:val="center"/>
              <w:textAlignment w:val="baseline"/>
              <w:rPr>
                <w:rFonts w:eastAsia="Calibri"/>
              </w:rPr>
            </w:pPr>
            <w:r w:rsidRPr="00A20153">
              <w:rPr>
                <w:rFonts w:eastAsia="Calibri"/>
              </w:rPr>
              <w:t>30</w:t>
            </w:r>
          </w:p>
        </w:tc>
      </w:tr>
      <w:tr w:rsidR="004E50A6" w:rsidRPr="00A20153" w:rsidTr="00CC0AA1">
        <w:tc>
          <w:tcPr>
            <w:tcW w:w="3510" w:type="dxa"/>
          </w:tcPr>
          <w:p w:rsidR="004E50A6" w:rsidRPr="00A20153" w:rsidRDefault="004E50A6" w:rsidP="00CC0AA1">
            <w:pPr>
              <w:widowControl w:val="0"/>
              <w:adjustRightInd w:val="0"/>
              <w:ind w:right="-57"/>
              <w:textAlignment w:val="baseline"/>
              <w:rPr>
                <w:rFonts w:eastAsia="Calibri"/>
              </w:rPr>
            </w:pPr>
            <w:r w:rsidRPr="00A20153">
              <w:rPr>
                <w:rFonts w:eastAsia="Calibri"/>
              </w:rPr>
              <w:t>Прочность сцепления с основанием, МПа, не менее </w:t>
            </w:r>
          </w:p>
        </w:tc>
        <w:tc>
          <w:tcPr>
            <w:tcW w:w="2126" w:type="dxa"/>
          </w:tcPr>
          <w:p w:rsidR="004E50A6" w:rsidRPr="00A20153" w:rsidRDefault="004E50A6" w:rsidP="00CC0AA1">
            <w:pPr>
              <w:widowControl w:val="0"/>
              <w:adjustRightInd w:val="0"/>
              <w:ind w:right="-57" w:firstLine="708"/>
              <w:jc w:val="both"/>
              <w:textAlignment w:val="baseline"/>
              <w:rPr>
                <w:rFonts w:eastAsia="Calibri"/>
              </w:rPr>
            </w:pPr>
            <w:r w:rsidRPr="00A20153">
              <w:rPr>
                <w:rFonts w:eastAsia="Calibri"/>
              </w:rPr>
              <w:t>0,1</w:t>
            </w:r>
          </w:p>
        </w:tc>
        <w:tc>
          <w:tcPr>
            <w:tcW w:w="1984" w:type="dxa"/>
          </w:tcPr>
          <w:p w:rsidR="004E50A6" w:rsidRPr="00A20153" w:rsidRDefault="004E50A6" w:rsidP="00CC0AA1">
            <w:pPr>
              <w:widowControl w:val="0"/>
              <w:adjustRightInd w:val="0"/>
              <w:ind w:right="-57" w:firstLine="708"/>
              <w:jc w:val="both"/>
              <w:textAlignment w:val="baseline"/>
              <w:rPr>
                <w:rFonts w:eastAsia="Calibri"/>
              </w:rPr>
            </w:pPr>
            <w:r w:rsidRPr="00A20153">
              <w:rPr>
                <w:rFonts w:eastAsia="Calibri"/>
              </w:rPr>
              <w:t>0,1</w:t>
            </w:r>
          </w:p>
        </w:tc>
        <w:tc>
          <w:tcPr>
            <w:tcW w:w="2800" w:type="dxa"/>
          </w:tcPr>
          <w:p w:rsidR="004E50A6" w:rsidRPr="00A20153" w:rsidRDefault="004E50A6" w:rsidP="00CC0AA1">
            <w:pPr>
              <w:widowControl w:val="0"/>
              <w:adjustRightInd w:val="0"/>
              <w:ind w:right="-57"/>
              <w:jc w:val="center"/>
              <w:textAlignment w:val="baseline"/>
              <w:rPr>
                <w:rFonts w:eastAsia="Calibri"/>
              </w:rPr>
            </w:pPr>
            <w:r w:rsidRPr="00A20153">
              <w:rPr>
                <w:rFonts w:eastAsia="Calibri"/>
              </w:rPr>
              <w:t>0,15</w:t>
            </w:r>
          </w:p>
        </w:tc>
      </w:tr>
    </w:tbl>
    <w:p w:rsidR="004E50A6" w:rsidRPr="00A20153" w:rsidRDefault="004E50A6" w:rsidP="004E50A6">
      <w:pPr>
        <w:widowControl w:val="0"/>
        <w:adjustRightInd w:val="0"/>
        <w:ind w:right="-57" w:firstLine="708"/>
        <w:jc w:val="both"/>
        <w:textAlignment w:val="baseline"/>
        <w:rPr>
          <w:rFonts w:eastAsia="Calibri"/>
        </w:rPr>
      </w:pPr>
    </w:p>
    <w:p w:rsidR="004E50A6" w:rsidRPr="0058025D" w:rsidRDefault="004E50A6" w:rsidP="004E50A6">
      <w:pPr>
        <w:widowControl w:val="0"/>
        <w:adjustRightInd w:val="0"/>
        <w:ind w:right="-57" w:firstLine="708"/>
        <w:jc w:val="both"/>
        <w:textAlignment w:val="baseline"/>
        <w:rPr>
          <w:rFonts w:eastAsia="Calibri"/>
        </w:rPr>
      </w:pPr>
      <w:r w:rsidRPr="0058025D">
        <w:rPr>
          <w:rFonts w:eastAsia="Calibri"/>
        </w:rPr>
        <w:t xml:space="preserve">Исключение </w:t>
      </w:r>
      <w:r w:rsidRPr="0058025D">
        <w:rPr>
          <w:rFonts w:eastAsia="Calibri"/>
          <w:u w:val="single"/>
        </w:rPr>
        <w:t>из показателя</w:t>
      </w:r>
      <w:r w:rsidRPr="0058025D">
        <w:rPr>
          <w:rFonts w:eastAsia="Calibri"/>
        </w:rPr>
        <w:t xml:space="preserve"> товара словосочетаний «не более» или «не менее» или аналогичных по смыслу («не хуже, «не ниже», «не выше» и т.д.) с указанием его конкретного значения означает, что по рассматриваемой позиции каждая единица закупаемого/поставляемого товара обладает только одним единственным значением, предложенным участником в одноименной графе. При рассмотрении заявки участника комиссия вправе проверять достоверность предоставленных сведений в отношении закупаемого/поставляемого товара, а также его товарного знака (его словесного обозначения) (при наличии), знака обслуживания (при наличии), фирменного наименования (при наличии), патента (при наличии), полезной модели (при наличии), промышленного образца (при наличии), наименования страны происхождения товара.</w:t>
      </w:r>
    </w:p>
    <w:p w:rsidR="004E50A6" w:rsidRDefault="004E50A6" w:rsidP="004E50A6">
      <w:pPr>
        <w:widowControl w:val="0"/>
        <w:adjustRightInd w:val="0"/>
        <w:ind w:right="-57" w:firstLine="708"/>
        <w:jc w:val="both"/>
        <w:textAlignment w:val="baseline"/>
        <w:rPr>
          <w:rFonts w:eastAsia="Calibri"/>
        </w:rPr>
      </w:pPr>
      <w:r w:rsidRPr="0058025D">
        <w:rPr>
          <w:rFonts w:eastAsia="Calibri"/>
        </w:rPr>
        <w:t xml:space="preserve"> К разряду показателей, которые не фиксируются однозначным образом, могут быть отнесены такие показатели, предельные значения которых устанавливаются отдельными производителями при выпуске определенного рода продукции как диапазонным значением, так и точным, как, например, кислотность (Ph), что указывается в описании объекта закупки следующим образом:</w:t>
      </w:r>
    </w:p>
    <w:p w:rsidR="004E50A6" w:rsidRPr="00A20153" w:rsidRDefault="004E50A6" w:rsidP="004E50A6">
      <w:pPr>
        <w:widowControl w:val="0"/>
        <w:adjustRightInd w:val="0"/>
        <w:ind w:right="-57" w:firstLine="708"/>
        <w:jc w:val="both"/>
        <w:textAlignment w:val="baseline"/>
        <w:rPr>
          <w:rFonts w:eastAsia="Calibri"/>
        </w:rPr>
      </w:pPr>
      <w:r w:rsidRPr="00A20153">
        <w:rPr>
          <w:rFonts w:eastAsia="Calibri"/>
        </w:rPr>
        <w:t>Пример:</w:t>
      </w:r>
    </w:p>
    <w:tbl>
      <w:tblPr>
        <w:tblW w:w="1042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58"/>
        <w:gridCol w:w="1810"/>
        <w:gridCol w:w="1734"/>
        <w:gridCol w:w="1702"/>
        <w:gridCol w:w="2516"/>
      </w:tblGrid>
      <w:tr w:rsidR="004E50A6" w:rsidRPr="00A20153" w:rsidTr="00CC0AA1">
        <w:tc>
          <w:tcPr>
            <w:tcW w:w="2658" w:type="dxa"/>
            <w:vAlign w:val="center"/>
          </w:tcPr>
          <w:p w:rsidR="004E50A6" w:rsidRPr="00A20153" w:rsidRDefault="004E50A6" w:rsidP="00CC0AA1">
            <w:pPr>
              <w:widowControl w:val="0"/>
              <w:adjustRightInd w:val="0"/>
              <w:ind w:right="-57"/>
              <w:jc w:val="center"/>
              <w:textAlignment w:val="baseline"/>
              <w:rPr>
                <w:rFonts w:eastAsia="Calibri"/>
              </w:rPr>
            </w:pPr>
            <w:r w:rsidRPr="00A20153">
              <w:rPr>
                <w:rFonts w:eastAsia="Calibri"/>
              </w:rPr>
              <w:t>Показатель, ед.изм.</w:t>
            </w:r>
          </w:p>
        </w:tc>
        <w:tc>
          <w:tcPr>
            <w:tcW w:w="1810" w:type="dxa"/>
            <w:vAlign w:val="center"/>
          </w:tcPr>
          <w:p w:rsidR="004E50A6" w:rsidRPr="00A20153" w:rsidRDefault="004E50A6" w:rsidP="00CC0AA1">
            <w:pPr>
              <w:widowControl w:val="0"/>
              <w:adjustRightInd w:val="0"/>
              <w:ind w:right="-57"/>
              <w:jc w:val="center"/>
              <w:textAlignment w:val="baseline"/>
              <w:rPr>
                <w:rFonts w:eastAsia="Calibri"/>
              </w:rPr>
            </w:pPr>
            <w:r w:rsidRPr="00A20153">
              <w:rPr>
                <w:rFonts w:eastAsia="Calibri"/>
              </w:rPr>
              <w:t>Значение, установленное заказчиком</w:t>
            </w:r>
          </w:p>
        </w:tc>
        <w:tc>
          <w:tcPr>
            <w:tcW w:w="1734" w:type="dxa"/>
            <w:vAlign w:val="center"/>
          </w:tcPr>
          <w:p w:rsidR="004E50A6" w:rsidRPr="00A20153" w:rsidRDefault="004E50A6" w:rsidP="00CC0AA1">
            <w:pPr>
              <w:widowControl w:val="0"/>
              <w:adjustRightInd w:val="0"/>
              <w:ind w:right="-57"/>
              <w:jc w:val="center"/>
              <w:textAlignment w:val="baseline"/>
              <w:rPr>
                <w:rFonts w:eastAsia="Calibri"/>
              </w:rPr>
            </w:pPr>
            <w:r w:rsidRPr="00A20153">
              <w:rPr>
                <w:rFonts w:eastAsia="Calibri"/>
              </w:rPr>
              <w:t>Соответствует (при заполнении участником)</w:t>
            </w:r>
          </w:p>
        </w:tc>
        <w:tc>
          <w:tcPr>
            <w:tcW w:w="1702" w:type="dxa"/>
            <w:vAlign w:val="center"/>
          </w:tcPr>
          <w:p w:rsidR="004E50A6" w:rsidRPr="00A20153" w:rsidRDefault="004E50A6" w:rsidP="00CC0AA1">
            <w:pPr>
              <w:widowControl w:val="0"/>
              <w:adjustRightInd w:val="0"/>
              <w:ind w:right="-57"/>
              <w:jc w:val="center"/>
              <w:textAlignment w:val="baseline"/>
              <w:rPr>
                <w:rFonts w:eastAsia="Calibri"/>
              </w:rPr>
            </w:pPr>
            <w:r w:rsidRPr="00A20153">
              <w:rPr>
                <w:rFonts w:eastAsia="Calibri"/>
              </w:rPr>
              <w:t>Соответствует (при заполнении участником)</w:t>
            </w:r>
          </w:p>
        </w:tc>
        <w:tc>
          <w:tcPr>
            <w:tcW w:w="2516" w:type="dxa"/>
            <w:vAlign w:val="center"/>
          </w:tcPr>
          <w:p w:rsidR="004E50A6" w:rsidRPr="00A20153" w:rsidRDefault="004E50A6" w:rsidP="00CC0AA1">
            <w:pPr>
              <w:widowControl w:val="0"/>
              <w:adjustRightInd w:val="0"/>
              <w:ind w:right="-57"/>
              <w:jc w:val="center"/>
              <w:textAlignment w:val="baseline"/>
              <w:rPr>
                <w:rFonts w:eastAsia="Calibri"/>
              </w:rPr>
            </w:pPr>
            <w:r w:rsidRPr="00A20153">
              <w:rPr>
                <w:rFonts w:eastAsia="Calibri"/>
              </w:rPr>
              <w:t>Соответствует (при заполнении участником)</w:t>
            </w:r>
          </w:p>
        </w:tc>
      </w:tr>
      <w:tr w:rsidR="004E50A6" w:rsidRPr="00A20153" w:rsidTr="00CC0AA1">
        <w:tc>
          <w:tcPr>
            <w:tcW w:w="2658" w:type="dxa"/>
          </w:tcPr>
          <w:p w:rsidR="004E50A6" w:rsidRPr="00A20153" w:rsidRDefault="004E50A6" w:rsidP="00CC0AA1">
            <w:pPr>
              <w:widowControl w:val="0"/>
              <w:adjustRightInd w:val="0"/>
              <w:ind w:right="-57"/>
              <w:textAlignment w:val="baseline"/>
              <w:rPr>
                <w:rFonts w:eastAsia="Calibri"/>
              </w:rPr>
            </w:pPr>
            <w:r w:rsidRPr="00A20153">
              <w:rPr>
                <w:rFonts w:eastAsia="Calibri"/>
              </w:rPr>
              <w:t xml:space="preserve">Ph, в пределах диапазона </w:t>
            </w:r>
          </w:p>
        </w:tc>
        <w:tc>
          <w:tcPr>
            <w:tcW w:w="1810" w:type="dxa"/>
          </w:tcPr>
          <w:p w:rsidR="004E50A6" w:rsidRPr="00A20153" w:rsidRDefault="004E50A6" w:rsidP="00CC0AA1">
            <w:pPr>
              <w:widowControl w:val="0"/>
              <w:adjustRightInd w:val="0"/>
              <w:ind w:right="-57" w:firstLine="708"/>
              <w:jc w:val="both"/>
              <w:textAlignment w:val="baseline"/>
              <w:rPr>
                <w:rFonts w:eastAsia="Calibri"/>
              </w:rPr>
            </w:pPr>
            <w:r w:rsidRPr="00A20153">
              <w:rPr>
                <w:rFonts w:eastAsia="Calibri"/>
              </w:rPr>
              <w:t>5-7</w:t>
            </w:r>
          </w:p>
        </w:tc>
        <w:tc>
          <w:tcPr>
            <w:tcW w:w="1734" w:type="dxa"/>
          </w:tcPr>
          <w:p w:rsidR="004E50A6" w:rsidRPr="00A20153" w:rsidRDefault="004E50A6" w:rsidP="00CC0AA1">
            <w:pPr>
              <w:widowControl w:val="0"/>
              <w:adjustRightInd w:val="0"/>
              <w:ind w:right="-57" w:firstLine="708"/>
              <w:jc w:val="both"/>
              <w:textAlignment w:val="baseline"/>
              <w:rPr>
                <w:rFonts w:eastAsia="Calibri"/>
              </w:rPr>
            </w:pPr>
            <w:r w:rsidRPr="00A20153">
              <w:rPr>
                <w:rFonts w:eastAsia="Calibri"/>
              </w:rPr>
              <w:t>5-7</w:t>
            </w:r>
          </w:p>
        </w:tc>
        <w:tc>
          <w:tcPr>
            <w:tcW w:w="1702" w:type="dxa"/>
          </w:tcPr>
          <w:p w:rsidR="004E50A6" w:rsidRPr="00A20153" w:rsidRDefault="004E50A6" w:rsidP="00CC0AA1">
            <w:pPr>
              <w:widowControl w:val="0"/>
              <w:adjustRightInd w:val="0"/>
              <w:ind w:right="-57" w:firstLine="708"/>
              <w:jc w:val="both"/>
              <w:textAlignment w:val="baseline"/>
              <w:rPr>
                <w:rFonts w:eastAsia="Calibri"/>
              </w:rPr>
            </w:pPr>
            <w:r w:rsidRPr="00A20153">
              <w:rPr>
                <w:rFonts w:eastAsia="Calibri"/>
              </w:rPr>
              <w:t>6-7</w:t>
            </w:r>
          </w:p>
        </w:tc>
        <w:tc>
          <w:tcPr>
            <w:tcW w:w="2516" w:type="dxa"/>
          </w:tcPr>
          <w:p w:rsidR="004E50A6" w:rsidRPr="00A20153" w:rsidRDefault="004E50A6" w:rsidP="00CC0AA1">
            <w:pPr>
              <w:widowControl w:val="0"/>
              <w:adjustRightInd w:val="0"/>
              <w:ind w:right="-57" w:firstLine="708"/>
              <w:jc w:val="both"/>
              <w:textAlignment w:val="baseline"/>
              <w:rPr>
                <w:rFonts w:eastAsia="Calibri"/>
              </w:rPr>
            </w:pPr>
            <w:r w:rsidRPr="00A20153">
              <w:rPr>
                <w:rFonts w:eastAsia="Calibri"/>
              </w:rPr>
              <w:t>6</w:t>
            </w:r>
          </w:p>
        </w:tc>
      </w:tr>
      <w:tr w:rsidR="004E50A6" w:rsidRPr="00A20153" w:rsidTr="00CC0AA1">
        <w:tc>
          <w:tcPr>
            <w:tcW w:w="2658" w:type="dxa"/>
          </w:tcPr>
          <w:p w:rsidR="004E50A6" w:rsidRPr="00A20153" w:rsidRDefault="004E50A6" w:rsidP="00CC0AA1">
            <w:pPr>
              <w:widowControl w:val="0"/>
              <w:adjustRightInd w:val="0"/>
              <w:ind w:right="-57"/>
              <w:textAlignment w:val="baseline"/>
              <w:rPr>
                <w:rFonts w:eastAsia="Calibri"/>
              </w:rPr>
            </w:pPr>
            <w:r w:rsidRPr="00A20153">
              <w:rPr>
                <w:rFonts w:eastAsia="Calibri"/>
              </w:rPr>
              <w:t>Температура в пределах диапазона, градус</w:t>
            </w:r>
          </w:p>
        </w:tc>
        <w:tc>
          <w:tcPr>
            <w:tcW w:w="1810" w:type="dxa"/>
            <w:vAlign w:val="center"/>
          </w:tcPr>
          <w:p w:rsidR="004E50A6" w:rsidRPr="00A20153" w:rsidRDefault="004E50A6" w:rsidP="00CC0AA1">
            <w:pPr>
              <w:widowControl w:val="0"/>
              <w:adjustRightInd w:val="0"/>
              <w:ind w:right="-57"/>
              <w:jc w:val="center"/>
              <w:textAlignment w:val="baseline"/>
              <w:rPr>
                <w:rFonts w:eastAsia="Calibri"/>
              </w:rPr>
            </w:pPr>
            <w:r w:rsidRPr="00A20153">
              <w:rPr>
                <w:rFonts w:eastAsia="Calibri"/>
              </w:rPr>
              <w:t>(-5) – (+10)</w:t>
            </w:r>
          </w:p>
        </w:tc>
        <w:tc>
          <w:tcPr>
            <w:tcW w:w="1734" w:type="dxa"/>
            <w:vAlign w:val="center"/>
          </w:tcPr>
          <w:p w:rsidR="004E50A6" w:rsidRPr="00A20153" w:rsidRDefault="004E50A6" w:rsidP="00CC0AA1">
            <w:pPr>
              <w:widowControl w:val="0"/>
              <w:adjustRightInd w:val="0"/>
              <w:ind w:right="-57"/>
              <w:jc w:val="center"/>
              <w:textAlignment w:val="baseline"/>
              <w:rPr>
                <w:rFonts w:eastAsia="Calibri"/>
              </w:rPr>
            </w:pPr>
            <w:r w:rsidRPr="00A20153">
              <w:rPr>
                <w:rFonts w:eastAsia="Calibri"/>
              </w:rPr>
              <w:t>(-5) – (+10)</w:t>
            </w:r>
          </w:p>
        </w:tc>
        <w:tc>
          <w:tcPr>
            <w:tcW w:w="1702" w:type="dxa"/>
            <w:vAlign w:val="center"/>
          </w:tcPr>
          <w:p w:rsidR="004E50A6" w:rsidRPr="00A20153" w:rsidRDefault="004E50A6" w:rsidP="00CC0AA1">
            <w:pPr>
              <w:widowControl w:val="0"/>
              <w:adjustRightInd w:val="0"/>
              <w:ind w:right="-57"/>
              <w:jc w:val="center"/>
              <w:textAlignment w:val="baseline"/>
              <w:rPr>
                <w:rFonts w:eastAsia="Calibri"/>
              </w:rPr>
            </w:pPr>
            <w:r w:rsidRPr="00A20153">
              <w:rPr>
                <w:rFonts w:eastAsia="Calibri"/>
              </w:rPr>
              <w:t>-3 – +5</w:t>
            </w:r>
          </w:p>
        </w:tc>
        <w:tc>
          <w:tcPr>
            <w:tcW w:w="2516" w:type="dxa"/>
            <w:vAlign w:val="center"/>
          </w:tcPr>
          <w:p w:rsidR="004E50A6" w:rsidRPr="00A20153" w:rsidRDefault="004E50A6" w:rsidP="00CC0AA1">
            <w:pPr>
              <w:widowControl w:val="0"/>
              <w:adjustRightInd w:val="0"/>
              <w:ind w:right="-57" w:firstLine="708"/>
              <w:jc w:val="both"/>
              <w:textAlignment w:val="baseline"/>
              <w:rPr>
                <w:rFonts w:eastAsia="Calibri"/>
              </w:rPr>
            </w:pPr>
            <w:r w:rsidRPr="00A20153">
              <w:rPr>
                <w:rFonts w:eastAsia="Calibri"/>
              </w:rPr>
              <w:t>0</w:t>
            </w:r>
          </w:p>
        </w:tc>
      </w:tr>
    </w:tbl>
    <w:p w:rsidR="004E50A6" w:rsidRPr="00A20153" w:rsidRDefault="004E50A6" w:rsidP="004E50A6">
      <w:pPr>
        <w:widowControl w:val="0"/>
        <w:adjustRightInd w:val="0"/>
        <w:ind w:right="-57" w:firstLine="708"/>
        <w:jc w:val="both"/>
        <w:textAlignment w:val="baseline"/>
        <w:rPr>
          <w:rFonts w:eastAsia="Calibri"/>
        </w:rPr>
      </w:pPr>
    </w:p>
    <w:p w:rsidR="004E50A6" w:rsidRPr="00A20153" w:rsidRDefault="004E50A6" w:rsidP="004E50A6">
      <w:pPr>
        <w:widowControl w:val="0"/>
        <w:adjustRightInd w:val="0"/>
        <w:ind w:right="-57" w:firstLine="708"/>
        <w:jc w:val="both"/>
        <w:textAlignment w:val="baseline"/>
        <w:rPr>
          <w:rFonts w:eastAsia="Calibri"/>
        </w:rPr>
      </w:pPr>
      <w:r w:rsidRPr="00A20153">
        <w:rPr>
          <w:rFonts w:eastAsia="Calibri"/>
        </w:rPr>
        <w:t>Если в описании объекта закупки значение показателя установлено как верхний и/или нижний предел, сопровождаясь при этом в графе «Значение» соответственно фразами «не более» и/или «не менее» или аналогичными по смыслу («не хуже, «не ниже» и т.д.), участником в предложении устанавливается конкретное значение.</w:t>
      </w:r>
    </w:p>
    <w:p w:rsidR="004E50A6" w:rsidRPr="00A20153" w:rsidRDefault="004E50A6" w:rsidP="004E50A6">
      <w:pPr>
        <w:widowControl w:val="0"/>
        <w:adjustRightInd w:val="0"/>
        <w:ind w:right="-57" w:firstLine="708"/>
        <w:jc w:val="both"/>
        <w:textAlignment w:val="baseline"/>
        <w:rPr>
          <w:rFonts w:eastAsia="Calibri"/>
        </w:rPr>
      </w:pPr>
      <w:r w:rsidRPr="00A20153">
        <w:rPr>
          <w:rFonts w:eastAsia="Calibri"/>
        </w:rPr>
        <w:t>Пример:</w:t>
      </w:r>
    </w:p>
    <w:tbl>
      <w:tblPr>
        <w:tblW w:w="1042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11"/>
        <w:gridCol w:w="1787"/>
        <w:gridCol w:w="1645"/>
        <w:gridCol w:w="1645"/>
        <w:gridCol w:w="2232"/>
      </w:tblGrid>
      <w:tr w:rsidR="004E50A6" w:rsidRPr="00A20153" w:rsidTr="00CC0AA1">
        <w:tc>
          <w:tcPr>
            <w:tcW w:w="3111" w:type="dxa"/>
            <w:vAlign w:val="center"/>
          </w:tcPr>
          <w:p w:rsidR="004E50A6" w:rsidRPr="00A20153" w:rsidRDefault="004E50A6" w:rsidP="00CC0AA1">
            <w:pPr>
              <w:widowControl w:val="0"/>
              <w:adjustRightInd w:val="0"/>
              <w:ind w:right="-57"/>
              <w:jc w:val="center"/>
              <w:textAlignment w:val="baseline"/>
              <w:rPr>
                <w:rFonts w:eastAsia="Calibri"/>
              </w:rPr>
            </w:pPr>
            <w:r w:rsidRPr="00A20153">
              <w:rPr>
                <w:rFonts w:eastAsia="Calibri"/>
              </w:rPr>
              <w:t xml:space="preserve">Показатель </w:t>
            </w:r>
          </w:p>
          <w:p w:rsidR="004E50A6" w:rsidRPr="00A20153" w:rsidRDefault="004E50A6" w:rsidP="00CC0AA1">
            <w:pPr>
              <w:widowControl w:val="0"/>
              <w:adjustRightInd w:val="0"/>
              <w:ind w:right="-57"/>
              <w:jc w:val="center"/>
              <w:textAlignment w:val="baseline"/>
              <w:rPr>
                <w:rFonts w:eastAsia="Calibri"/>
              </w:rPr>
            </w:pPr>
            <w:r w:rsidRPr="00A20153">
              <w:rPr>
                <w:rFonts w:eastAsia="Calibri"/>
              </w:rPr>
              <w:t xml:space="preserve">(взяты показатели, </w:t>
            </w:r>
            <w:r w:rsidRPr="00A20153">
              <w:rPr>
                <w:rFonts w:eastAsia="Calibri"/>
              </w:rPr>
              <w:lastRenderedPageBreak/>
              <w:t>характеризующие различные товары)</w:t>
            </w:r>
          </w:p>
        </w:tc>
        <w:tc>
          <w:tcPr>
            <w:tcW w:w="1787" w:type="dxa"/>
            <w:vAlign w:val="center"/>
          </w:tcPr>
          <w:p w:rsidR="004E50A6" w:rsidRPr="00A20153" w:rsidRDefault="004E50A6" w:rsidP="00CC0AA1">
            <w:pPr>
              <w:widowControl w:val="0"/>
              <w:adjustRightInd w:val="0"/>
              <w:ind w:right="-57"/>
              <w:jc w:val="center"/>
              <w:textAlignment w:val="baseline"/>
              <w:rPr>
                <w:rFonts w:eastAsia="Calibri"/>
              </w:rPr>
            </w:pPr>
            <w:r w:rsidRPr="00A20153">
              <w:rPr>
                <w:rFonts w:eastAsia="Calibri"/>
              </w:rPr>
              <w:lastRenderedPageBreak/>
              <w:t xml:space="preserve">Значение, установленное </w:t>
            </w:r>
            <w:r w:rsidRPr="00A20153">
              <w:rPr>
                <w:rFonts w:eastAsia="Calibri"/>
              </w:rPr>
              <w:lastRenderedPageBreak/>
              <w:t>заказчиком</w:t>
            </w:r>
          </w:p>
        </w:tc>
        <w:tc>
          <w:tcPr>
            <w:tcW w:w="1645" w:type="dxa"/>
            <w:vAlign w:val="center"/>
          </w:tcPr>
          <w:p w:rsidR="004E50A6" w:rsidRPr="00A20153" w:rsidRDefault="004E50A6" w:rsidP="00CC0AA1">
            <w:pPr>
              <w:widowControl w:val="0"/>
              <w:adjustRightInd w:val="0"/>
              <w:ind w:right="-57"/>
              <w:jc w:val="center"/>
              <w:textAlignment w:val="baseline"/>
              <w:rPr>
                <w:rFonts w:eastAsia="Calibri"/>
              </w:rPr>
            </w:pPr>
            <w:r w:rsidRPr="00A20153">
              <w:rPr>
                <w:rFonts w:eastAsia="Calibri"/>
              </w:rPr>
              <w:lastRenderedPageBreak/>
              <w:t xml:space="preserve">Соответствует (при </w:t>
            </w:r>
            <w:r w:rsidRPr="00A20153">
              <w:rPr>
                <w:rFonts w:eastAsia="Calibri"/>
              </w:rPr>
              <w:lastRenderedPageBreak/>
              <w:t>заполнении участником)</w:t>
            </w:r>
          </w:p>
        </w:tc>
        <w:tc>
          <w:tcPr>
            <w:tcW w:w="1645" w:type="dxa"/>
            <w:vAlign w:val="center"/>
          </w:tcPr>
          <w:p w:rsidR="004E50A6" w:rsidRPr="00A20153" w:rsidRDefault="004E50A6" w:rsidP="00CC0AA1">
            <w:pPr>
              <w:widowControl w:val="0"/>
              <w:adjustRightInd w:val="0"/>
              <w:ind w:right="-57"/>
              <w:jc w:val="center"/>
              <w:textAlignment w:val="baseline"/>
              <w:rPr>
                <w:rFonts w:eastAsia="Calibri"/>
              </w:rPr>
            </w:pPr>
            <w:r w:rsidRPr="00A20153">
              <w:rPr>
                <w:rFonts w:eastAsia="Calibri"/>
              </w:rPr>
              <w:lastRenderedPageBreak/>
              <w:t xml:space="preserve">Соответствует (при </w:t>
            </w:r>
            <w:r w:rsidRPr="00A20153">
              <w:rPr>
                <w:rFonts w:eastAsia="Calibri"/>
              </w:rPr>
              <w:lastRenderedPageBreak/>
              <w:t>заполнении участником)</w:t>
            </w:r>
          </w:p>
        </w:tc>
        <w:tc>
          <w:tcPr>
            <w:tcW w:w="2232" w:type="dxa"/>
            <w:shd w:val="clear" w:color="auto" w:fill="D9D9D9"/>
            <w:vAlign w:val="center"/>
          </w:tcPr>
          <w:p w:rsidR="004E50A6" w:rsidRPr="00A20153" w:rsidRDefault="004E50A6" w:rsidP="00CC0AA1">
            <w:pPr>
              <w:widowControl w:val="0"/>
              <w:adjustRightInd w:val="0"/>
              <w:ind w:right="-57"/>
              <w:jc w:val="center"/>
              <w:textAlignment w:val="baseline"/>
              <w:rPr>
                <w:rFonts w:eastAsia="Calibri"/>
              </w:rPr>
            </w:pPr>
            <w:r w:rsidRPr="00A20153">
              <w:rPr>
                <w:rFonts w:eastAsia="Calibri"/>
              </w:rPr>
              <w:lastRenderedPageBreak/>
              <w:t xml:space="preserve">Не соответствует (при заполнении </w:t>
            </w:r>
            <w:r w:rsidRPr="00A20153">
              <w:rPr>
                <w:rFonts w:eastAsia="Calibri"/>
              </w:rPr>
              <w:lastRenderedPageBreak/>
              <w:t>участником)</w:t>
            </w:r>
          </w:p>
        </w:tc>
      </w:tr>
      <w:tr w:rsidR="004E50A6" w:rsidRPr="00A20153" w:rsidTr="00CC0AA1">
        <w:tc>
          <w:tcPr>
            <w:tcW w:w="3111" w:type="dxa"/>
          </w:tcPr>
          <w:p w:rsidR="004E50A6" w:rsidRPr="00A20153" w:rsidRDefault="004E50A6" w:rsidP="00CC0AA1">
            <w:pPr>
              <w:widowControl w:val="0"/>
              <w:adjustRightInd w:val="0"/>
              <w:ind w:right="-57"/>
              <w:jc w:val="both"/>
              <w:textAlignment w:val="baseline"/>
              <w:rPr>
                <w:rFonts w:eastAsia="Calibri"/>
              </w:rPr>
            </w:pPr>
            <w:r w:rsidRPr="00A20153">
              <w:rPr>
                <w:rFonts w:eastAsia="Calibri"/>
              </w:rPr>
              <w:lastRenderedPageBreak/>
              <w:t>Частота, МГц</w:t>
            </w:r>
          </w:p>
        </w:tc>
        <w:tc>
          <w:tcPr>
            <w:tcW w:w="1787" w:type="dxa"/>
            <w:vAlign w:val="center"/>
          </w:tcPr>
          <w:p w:rsidR="004E50A6" w:rsidRPr="00A20153" w:rsidRDefault="004E50A6" w:rsidP="00CC0AA1">
            <w:pPr>
              <w:widowControl w:val="0"/>
              <w:adjustRightInd w:val="0"/>
              <w:ind w:right="-57"/>
              <w:jc w:val="center"/>
              <w:textAlignment w:val="baseline"/>
              <w:rPr>
                <w:rFonts w:eastAsia="Calibri"/>
              </w:rPr>
            </w:pPr>
            <w:r w:rsidRPr="00A20153">
              <w:rPr>
                <w:rFonts w:eastAsia="Calibri"/>
              </w:rPr>
              <w:t>не менее 416</w:t>
            </w:r>
          </w:p>
        </w:tc>
        <w:tc>
          <w:tcPr>
            <w:tcW w:w="1645" w:type="dxa"/>
            <w:vAlign w:val="center"/>
          </w:tcPr>
          <w:p w:rsidR="004E50A6" w:rsidRPr="00A20153" w:rsidRDefault="004E50A6" w:rsidP="00CC0AA1">
            <w:pPr>
              <w:widowControl w:val="0"/>
              <w:adjustRightInd w:val="0"/>
              <w:ind w:right="-57" w:firstLine="708"/>
              <w:jc w:val="both"/>
              <w:textAlignment w:val="baseline"/>
              <w:rPr>
                <w:rFonts w:eastAsia="Calibri"/>
              </w:rPr>
            </w:pPr>
            <w:r w:rsidRPr="00A20153">
              <w:rPr>
                <w:rFonts w:eastAsia="Calibri"/>
              </w:rPr>
              <w:t>416</w:t>
            </w:r>
          </w:p>
        </w:tc>
        <w:tc>
          <w:tcPr>
            <w:tcW w:w="1645" w:type="dxa"/>
            <w:vAlign w:val="center"/>
          </w:tcPr>
          <w:p w:rsidR="004E50A6" w:rsidRPr="00A20153" w:rsidRDefault="004E50A6" w:rsidP="00CC0AA1">
            <w:pPr>
              <w:widowControl w:val="0"/>
              <w:adjustRightInd w:val="0"/>
              <w:ind w:right="-57" w:firstLine="708"/>
              <w:jc w:val="both"/>
              <w:textAlignment w:val="baseline"/>
              <w:rPr>
                <w:rFonts w:eastAsia="Calibri"/>
              </w:rPr>
            </w:pPr>
            <w:r w:rsidRPr="00A20153">
              <w:rPr>
                <w:rFonts w:eastAsia="Calibri"/>
              </w:rPr>
              <w:t>500</w:t>
            </w:r>
          </w:p>
        </w:tc>
        <w:tc>
          <w:tcPr>
            <w:tcW w:w="2232" w:type="dxa"/>
            <w:shd w:val="clear" w:color="auto" w:fill="D9D9D9"/>
            <w:vAlign w:val="center"/>
          </w:tcPr>
          <w:p w:rsidR="004E50A6" w:rsidRPr="00A20153" w:rsidRDefault="004E50A6" w:rsidP="00CC0AA1">
            <w:pPr>
              <w:widowControl w:val="0"/>
              <w:adjustRightInd w:val="0"/>
              <w:ind w:right="-57" w:firstLine="708"/>
              <w:jc w:val="both"/>
              <w:textAlignment w:val="baseline"/>
              <w:rPr>
                <w:rFonts w:eastAsia="Calibri"/>
              </w:rPr>
            </w:pPr>
            <w:r w:rsidRPr="00A20153">
              <w:rPr>
                <w:rFonts w:eastAsia="Calibri"/>
              </w:rPr>
              <w:t>400</w:t>
            </w:r>
          </w:p>
        </w:tc>
      </w:tr>
      <w:tr w:rsidR="004E50A6" w:rsidRPr="00A20153" w:rsidTr="00CC0AA1">
        <w:tc>
          <w:tcPr>
            <w:tcW w:w="3111" w:type="dxa"/>
            <w:vAlign w:val="center"/>
          </w:tcPr>
          <w:p w:rsidR="004E50A6" w:rsidRPr="00A20153" w:rsidRDefault="004E50A6" w:rsidP="00CC0AA1">
            <w:pPr>
              <w:widowControl w:val="0"/>
              <w:adjustRightInd w:val="0"/>
              <w:ind w:right="-57"/>
              <w:jc w:val="both"/>
              <w:textAlignment w:val="baseline"/>
              <w:rPr>
                <w:rFonts w:eastAsia="Calibri"/>
              </w:rPr>
            </w:pPr>
            <w:r w:rsidRPr="00A20153">
              <w:rPr>
                <w:rFonts w:eastAsia="Calibri"/>
              </w:rPr>
              <w:t>Память, Мб</w:t>
            </w:r>
          </w:p>
        </w:tc>
        <w:tc>
          <w:tcPr>
            <w:tcW w:w="1787" w:type="dxa"/>
            <w:vAlign w:val="center"/>
          </w:tcPr>
          <w:p w:rsidR="004E50A6" w:rsidRPr="00A20153" w:rsidRDefault="004E50A6" w:rsidP="00CC0AA1">
            <w:pPr>
              <w:widowControl w:val="0"/>
              <w:adjustRightInd w:val="0"/>
              <w:ind w:right="-57"/>
              <w:jc w:val="center"/>
              <w:textAlignment w:val="baseline"/>
              <w:rPr>
                <w:rFonts w:eastAsia="Calibri"/>
              </w:rPr>
            </w:pPr>
            <w:r w:rsidRPr="00A20153">
              <w:rPr>
                <w:rFonts w:eastAsia="Calibri"/>
              </w:rPr>
              <w:t>не менее 128</w:t>
            </w:r>
          </w:p>
        </w:tc>
        <w:tc>
          <w:tcPr>
            <w:tcW w:w="1645" w:type="dxa"/>
            <w:vAlign w:val="center"/>
          </w:tcPr>
          <w:p w:rsidR="004E50A6" w:rsidRPr="00A20153" w:rsidRDefault="004E50A6" w:rsidP="00CC0AA1">
            <w:pPr>
              <w:widowControl w:val="0"/>
              <w:adjustRightInd w:val="0"/>
              <w:ind w:right="-57" w:firstLine="708"/>
              <w:jc w:val="both"/>
              <w:textAlignment w:val="baseline"/>
              <w:rPr>
                <w:rFonts w:eastAsia="Calibri"/>
              </w:rPr>
            </w:pPr>
            <w:r w:rsidRPr="00A20153">
              <w:rPr>
                <w:rFonts w:eastAsia="Calibri"/>
              </w:rPr>
              <w:t>128</w:t>
            </w:r>
          </w:p>
        </w:tc>
        <w:tc>
          <w:tcPr>
            <w:tcW w:w="1645" w:type="dxa"/>
            <w:vAlign w:val="center"/>
          </w:tcPr>
          <w:p w:rsidR="004E50A6" w:rsidRPr="00A20153" w:rsidRDefault="004E50A6" w:rsidP="00CC0AA1">
            <w:pPr>
              <w:widowControl w:val="0"/>
              <w:adjustRightInd w:val="0"/>
              <w:ind w:right="-57" w:firstLine="708"/>
              <w:jc w:val="both"/>
              <w:textAlignment w:val="baseline"/>
              <w:rPr>
                <w:rFonts w:eastAsia="Calibri"/>
              </w:rPr>
            </w:pPr>
            <w:r w:rsidRPr="00A20153">
              <w:rPr>
                <w:rFonts w:eastAsia="Calibri"/>
              </w:rPr>
              <w:t>256</w:t>
            </w:r>
          </w:p>
        </w:tc>
        <w:tc>
          <w:tcPr>
            <w:tcW w:w="2232" w:type="dxa"/>
            <w:shd w:val="clear" w:color="auto" w:fill="D9D9D9"/>
            <w:vAlign w:val="center"/>
          </w:tcPr>
          <w:p w:rsidR="004E50A6" w:rsidRPr="00A20153" w:rsidRDefault="004E50A6" w:rsidP="00CC0AA1">
            <w:pPr>
              <w:widowControl w:val="0"/>
              <w:adjustRightInd w:val="0"/>
              <w:ind w:right="-57" w:firstLine="708"/>
              <w:jc w:val="both"/>
              <w:textAlignment w:val="baseline"/>
              <w:rPr>
                <w:rFonts w:eastAsia="Calibri"/>
              </w:rPr>
            </w:pPr>
            <w:r w:rsidRPr="00A20153">
              <w:rPr>
                <w:rFonts w:eastAsia="Calibri"/>
              </w:rPr>
              <w:t>125</w:t>
            </w:r>
          </w:p>
        </w:tc>
      </w:tr>
      <w:tr w:rsidR="004E50A6" w:rsidRPr="00A20153" w:rsidTr="00CC0AA1">
        <w:tc>
          <w:tcPr>
            <w:tcW w:w="3111" w:type="dxa"/>
            <w:vAlign w:val="center"/>
          </w:tcPr>
          <w:p w:rsidR="004E50A6" w:rsidRPr="00A20153" w:rsidRDefault="004E50A6" w:rsidP="00CC0AA1">
            <w:pPr>
              <w:widowControl w:val="0"/>
              <w:adjustRightInd w:val="0"/>
              <w:ind w:right="-57"/>
              <w:jc w:val="both"/>
              <w:textAlignment w:val="baseline"/>
              <w:rPr>
                <w:rFonts w:eastAsia="Calibri"/>
              </w:rPr>
            </w:pPr>
            <w:r w:rsidRPr="00A20153">
              <w:rPr>
                <w:rFonts w:eastAsia="Calibri"/>
              </w:rPr>
              <w:t>Уровень шума, Дб</w:t>
            </w:r>
          </w:p>
        </w:tc>
        <w:tc>
          <w:tcPr>
            <w:tcW w:w="1787" w:type="dxa"/>
            <w:vAlign w:val="center"/>
          </w:tcPr>
          <w:p w:rsidR="004E50A6" w:rsidRPr="00A20153" w:rsidRDefault="004E50A6" w:rsidP="00CC0AA1">
            <w:pPr>
              <w:widowControl w:val="0"/>
              <w:adjustRightInd w:val="0"/>
              <w:ind w:right="-57"/>
              <w:jc w:val="center"/>
              <w:textAlignment w:val="baseline"/>
              <w:rPr>
                <w:rFonts w:eastAsia="Calibri"/>
              </w:rPr>
            </w:pPr>
            <w:r w:rsidRPr="00A20153">
              <w:rPr>
                <w:rFonts w:eastAsia="Calibri"/>
              </w:rPr>
              <w:t>менее 15</w:t>
            </w:r>
          </w:p>
        </w:tc>
        <w:tc>
          <w:tcPr>
            <w:tcW w:w="1645" w:type="dxa"/>
            <w:vAlign w:val="center"/>
          </w:tcPr>
          <w:p w:rsidR="004E50A6" w:rsidRPr="00A20153" w:rsidRDefault="004E50A6" w:rsidP="00CC0AA1">
            <w:pPr>
              <w:widowControl w:val="0"/>
              <w:adjustRightInd w:val="0"/>
              <w:ind w:right="-57" w:firstLine="708"/>
              <w:jc w:val="both"/>
              <w:textAlignment w:val="baseline"/>
              <w:rPr>
                <w:rFonts w:eastAsia="Calibri"/>
              </w:rPr>
            </w:pPr>
            <w:r w:rsidRPr="00A20153">
              <w:rPr>
                <w:rFonts w:eastAsia="Calibri"/>
              </w:rPr>
              <w:t>14</w:t>
            </w:r>
          </w:p>
        </w:tc>
        <w:tc>
          <w:tcPr>
            <w:tcW w:w="1645" w:type="dxa"/>
            <w:vAlign w:val="center"/>
          </w:tcPr>
          <w:p w:rsidR="004E50A6" w:rsidRPr="00A20153" w:rsidRDefault="004E50A6" w:rsidP="00CC0AA1">
            <w:pPr>
              <w:widowControl w:val="0"/>
              <w:adjustRightInd w:val="0"/>
              <w:ind w:right="-57" w:firstLine="708"/>
              <w:jc w:val="both"/>
              <w:textAlignment w:val="baseline"/>
              <w:rPr>
                <w:rFonts w:eastAsia="Calibri"/>
              </w:rPr>
            </w:pPr>
            <w:r w:rsidRPr="00A20153">
              <w:rPr>
                <w:rFonts w:eastAsia="Calibri"/>
              </w:rPr>
              <w:t>10</w:t>
            </w:r>
          </w:p>
        </w:tc>
        <w:tc>
          <w:tcPr>
            <w:tcW w:w="2232" w:type="dxa"/>
            <w:shd w:val="clear" w:color="auto" w:fill="D9D9D9"/>
            <w:vAlign w:val="center"/>
          </w:tcPr>
          <w:p w:rsidR="004E50A6" w:rsidRPr="00A20153" w:rsidRDefault="004E50A6" w:rsidP="00CC0AA1">
            <w:pPr>
              <w:widowControl w:val="0"/>
              <w:adjustRightInd w:val="0"/>
              <w:ind w:right="-57" w:firstLine="708"/>
              <w:jc w:val="both"/>
              <w:textAlignment w:val="baseline"/>
              <w:rPr>
                <w:rFonts w:eastAsia="Calibri"/>
              </w:rPr>
            </w:pPr>
            <w:r w:rsidRPr="00A20153">
              <w:rPr>
                <w:rFonts w:eastAsia="Calibri"/>
              </w:rPr>
              <w:t>15</w:t>
            </w:r>
          </w:p>
        </w:tc>
      </w:tr>
      <w:tr w:rsidR="004E50A6" w:rsidRPr="00A20153" w:rsidTr="00CC0AA1">
        <w:tc>
          <w:tcPr>
            <w:tcW w:w="3111" w:type="dxa"/>
            <w:vAlign w:val="center"/>
          </w:tcPr>
          <w:p w:rsidR="004E50A6" w:rsidRPr="00A20153" w:rsidRDefault="004E50A6" w:rsidP="00CC0AA1">
            <w:pPr>
              <w:widowControl w:val="0"/>
              <w:adjustRightInd w:val="0"/>
              <w:ind w:right="-57"/>
              <w:jc w:val="both"/>
              <w:textAlignment w:val="baseline"/>
              <w:rPr>
                <w:rFonts w:eastAsia="Calibri"/>
              </w:rPr>
            </w:pPr>
            <w:r w:rsidRPr="00A20153">
              <w:rPr>
                <w:rFonts w:eastAsia="Calibri"/>
              </w:rPr>
              <w:t>Толщина, мм</w:t>
            </w:r>
          </w:p>
        </w:tc>
        <w:tc>
          <w:tcPr>
            <w:tcW w:w="1787" w:type="dxa"/>
            <w:vAlign w:val="center"/>
          </w:tcPr>
          <w:p w:rsidR="004E50A6" w:rsidRPr="00A20153" w:rsidRDefault="004E50A6" w:rsidP="00CC0AA1">
            <w:pPr>
              <w:widowControl w:val="0"/>
              <w:adjustRightInd w:val="0"/>
              <w:ind w:right="-57"/>
              <w:jc w:val="center"/>
              <w:textAlignment w:val="baseline"/>
              <w:rPr>
                <w:rFonts w:eastAsia="Calibri"/>
              </w:rPr>
            </w:pPr>
            <w:r w:rsidRPr="00A20153">
              <w:rPr>
                <w:rFonts w:eastAsia="Calibri"/>
              </w:rPr>
              <w:t>более 2</w:t>
            </w:r>
          </w:p>
        </w:tc>
        <w:tc>
          <w:tcPr>
            <w:tcW w:w="1645" w:type="dxa"/>
            <w:vAlign w:val="center"/>
          </w:tcPr>
          <w:p w:rsidR="004E50A6" w:rsidRPr="00A20153" w:rsidRDefault="004E50A6" w:rsidP="00CC0AA1">
            <w:pPr>
              <w:widowControl w:val="0"/>
              <w:adjustRightInd w:val="0"/>
              <w:ind w:right="-57" w:firstLine="708"/>
              <w:jc w:val="both"/>
              <w:textAlignment w:val="baseline"/>
              <w:rPr>
                <w:rFonts w:eastAsia="Calibri"/>
              </w:rPr>
            </w:pPr>
            <w:r w:rsidRPr="00A20153">
              <w:rPr>
                <w:rFonts w:eastAsia="Calibri"/>
              </w:rPr>
              <w:t>3</w:t>
            </w:r>
          </w:p>
        </w:tc>
        <w:tc>
          <w:tcPr>
            <w:tcW w:w="1645" w:type="dxa"/>
            <w:vAlign w:val="center"/>
          </w:tcPr>
          <w:p w:rsidR="004E50A6" w:rsidRPr="00A20153" w:rsidRDefault="004E50A6" w:rsidP="00CC0AA1">
            <w:pPr>
              <w:widowControl w:val="0"/>
              <w:adjustRightInd w:val="0"/>
              <w:ind w:right="-57" w:firstLine="708"/>
              <w:jc w:val="both"/>
              <w:textAlignment w:val="baseline"/>
              <w:rPr>
                <w:rFonts w:eastAsia="Calibri"/>
              </w:rPr>
            </w:pPr>
            <w:r w:rsidRPr="00A20153">
              <w:rPr>
                <w:rFonts w:eastAsia="Calibri"/>
              </w:rPr>
              <w:t>5</w:t>
            </w:r>
          </w:p>
        </w:tc>
        <w:tc>
          <w:tcPr>
            <w:tcW w:w="2232" w:type="dxa"/>
            <w:shd w:val="clear" w:color="auto" w:fill="D9D9D9"/>
            <w:vAlign w:val="center"/>
          </w:tcPr>
          <w:p w:rsidR="004E50A6" w:rsidRPr="00A20153" w:rsidRDefault="004E50A6" w:rsidP="00CC0AA1">
            <w:pPr>
              <w:widowControl w:val="0"/>
              <w:adjustRightInd w:val="0"/>
              <w:ind w:right="-57" w:firstLine="708"/>
              <w:jc w:val="both"/>
              <w:textAlignment w:val="baseline"/>
              <w:rPr>
                <w:rFonts w:eastAsia="Calibri"/>
              </w:rPr>
            </w:pPr>
            <w:r w:rsidRPr="00A20153">
              <w:rPr>
                <w:rFonts w:eastAsia="Calibri"/>
              </w:rPr>
              <w:t>2</w:t>
            </w:r>
          </w:p>
        </w:tc>
      </w:tr>
      <w:tr w:rsidR="004E50A6" w:rsidRPr="00A20153" w:rsidTr="00CC0AA1">
        <w:tc>
          <w:tcPr>
            <w:tcW w:w="3111" w:type="dxa"/>
            <w:vAlign w:val="center"/>
          </w:tcPr>
          <w:p w:rsidR="004E50A6" w:rsidRPr="00A20153" w:rsidRDefault="004E50A6" w:rsidP="00CC0AA1">
            <w:pPr>
              <w:widowControl w:val="0"/>
              <w:adjustRightInd w:val="0"/>
              <w:ind w:right="-57"/>
              <w:jc w:val="both"/>
              <w:textAlignment w:val="baseline"/>
              <w:rPr>
                <w:rFonts w:eastAsia="Calibri"/>
              </w:rPr>
            </w:pPr>
            <w:r w:rsidRPr="00A20153">
              <w:rPr>
                <w:rFonts w:eastAsia="Calibri"/>
              </w:rPr>
              <w:t>Диагональ, дюйм</w:t>
            </w:r>
          </w:p>
        </w:tc>
        <w:tc>
          <w:tcPr>
            <w:tcW w:w="1787" w:type="dxa"/>
            <w:vAlign w:val="center"/>
          </w:tcPr>
          <w:p w:rsidR="004E50A6" w:rsidRPr="00A20153" w:rsidRDefault="004E50A6" w:rsidP="00CC0AA1">
            <w:pPr>
              <w:widowControl w:val="0"/>
              <w:adjustRightInd w:val="0"/>
              <w:ind w:right="-57"/>
              <w:jc w:val="center"/>
              <w:textAlignment w:val="baseline"/>
              <w:rPr>
                <w:rFonts w:eastAsia="Calibri"/>
              </w:rPr>
            </w:pPr>
            <w:r w:rsidRPr="00A20153">
              <w:rPr>
                <w:rFonts w:eastAsia="Calibri"/>
              </w:rPr>
              <w:t>не менее 17</w:t>
            </w:r>
          </w:p>
        </w:tc>
        <w:tc>
          <w:tcPr>
            <w:tcW w:w="1645" w:type="dxa"/>
            <w:vAlign w:val="center"/>
          </w:tcPr>
          <w:p w:rsidR="004E50A6" w:rsidRPr="00A20153" w:rsidRDefault="004E50A6" w:rsidP="00CC0AA1">
            <w:pPr>
              <w:widowControl w:val="0"/>
              <w:adjustRightInd w:val="0"/>
              <w:ind w:right="-57" w:firstLine="708"/>
              <w:jc w:val="both"/>
              <w:textAlignment w:val="baseline"/>
              <w:rPr>
                <w:rFonts w:eastAsia="Calibri"/>
              </w:rPr>
            </w:pPr>
            <w:r w:rsidRPr="00A20153">
              <w:rPr>
                <w:rFonts w:eastAsia="Calibri"/>
              </w:rPr>
              <w:t>17</w:t>
            </w:r>
          </w:p>
        </w:tc>
        <w:tc>
          <w:tcPr>
            <w:tcW w:w="1645" w:type="dxa"/>
            <w:vAlign w:val="center"/>
          </w:tcPr>
          <w:p w:rsidR="004E50A6" w:rsidRPr="00A20153" w:rsidRDefault="004E50A6" w:rsidP="00CC0AA1">
            <w:pPr>
              <w:widowControl w:val="0"/>
              <w:adjustRightInd w:val="0"/>
              <w:ind w:right="-57" w:firstLine="708"/>
              <w:jc w:val="both"/>
              <w:textAlignment w:val="baseline"/>
              <w:rPr>
                <w:rFonts w:eastAsia="Calibri"/>
              </w:rPr>
            </w:pPr>
            <w:r w:rsidRPr="00A20153">
              <w:rPr>
                <w:rFonts w:eastAsia="Calibri"/>
              </w:rPr>
              <w:t>19</w:t>
            </w:r>
          </w:p>
        </w:tc>
        <w:tc>
          <w:tcPr>
            <w:tcW w:w="2232" w:type="dxa"/>
            <w:shd w:val="clear" w:color="auto" w:fill="D9D9D9"/>
            <w:vAlign w:val="center"/>
          </w:tcPr>
          <w:p w:rsidR="004E50A6" w:rsidRPr="00A20153" w:rsidRDefault="004E50A6" w:rsidP="00CC0AA1">
            <w:pPr>
              <w:widowControl w:val="0"/>
              <w:adjustRightInd w:val="0"/>
              <w:ind w:right="-57" w:firstLine="708"/>
              <w:jc w:val="both"/>
              <w:textAlignment w:val="baseline"/>
              <w:rPr>
                <w:rFonts w:eastAsia="Calibri"/>
              </w:rPr>
            </w:pPr>
            <w:r w:rsidRPr="00A20153">
              <w:rPr>
                <w:rFonts w:eastAsia="Calibri"/>
              </w:rPr>
              <w:t>15</w:t>
            </w:r>
          </w:p>
        </w:tc>
      </w:tr>
      <w:tr w:rsidR="004E50A6" w:rsidRPr="00A20153" w:rsidTr="00CC0AA1">
        <w:tc>
          <w:tcPr>
            <w:tcW w:w="3111" w:type="dxa"/>
            <w:vAlign w:val="center"/>
          </w:tcPr>
          <w:p w:rsidR="004E50A6" w:rsidRPr="00A20153" w:rsidRDefault="004E50A6" w:rsidP="00CC0AA1">
            <w:pPr>
              <w:widowControl w:val="0"/>
              <w:adjustRightInd w:val="0"/>
              <w:ind w:right="-57"/>
              <w:jc w:val="both"/>
              <w:textAlignment w:val="baseline"/>
              <w:rPr>
                <w:rFonts w:eastAsia="Calibri"/>
              </w:rPr>
            </w:pPr>
            <w:r w:rsidRPr="00A20153">
              <w:rPr>
                <w:rFonts w:eastAsia="Calibri"/>
              </w:rPr>
              <w:t>Минимальная продолжительность сканирования, сек.</w:t>
            </w:r>
          </w:p>
        </w:tc>
        <w:tc>
          <w:tcPr>
            <w:tcW w:w="1787" w:type="dxa"/>
            <w:vAlign w:val="center"/>
          </w:tcPr>
          <w:p w:rsidR="004E50A6" w:rsidRPr="00A20153" w:rsidRDefault="004E50A6" w:rsidP="00CC0AA1">
            <w:pPr>
              <w:widowControl w:val="0"/>
              <w:adjustRightInd w:val="0"/>
              <w:ind w:right="-57"/>
              <w:jc w:val="center"/>
              <w:textAlignment w:val="baseline"/>
              <w:rPr>
                <w:rFonts w:eastAsia="Calibri"/>
              </w:rPr>
            </w:pPr>
            <w:r w:rsidRPr="00A20153">
              <w:rPr>
                <w:rFonts w:eastAsia="Calibri"/>
              </w:rPr>
              <w:t>не более 0,5</w:t>
            </w:r>
          </w:p>
        </w:tc>
        <w:tc>
          <w:tcPr>
            <w:tcW w:w="1645" w:type="dxa"/>
            <w:vAlign w:val="center"/>
          </w:tcPr>
          <w:p w:rsidR="004E50A6" w:rsidRPr="00A20153" w:rsidRDefault="004E50A6" w:rsidP="00CC0AA1">
            <w:pPr>
              <w:widowControl w:val="0"/>
              <w:adjustRightInd w:val="0"/>
              <w:ind w:right="-57" w:firstLine="708"/>
              <w:jc w:val="both"/>
              <w:textAlignment w:val="baseline"/>
              <w:rPr>
                <w:rFonts w:eastAsia="Calibri"/>
              </w:rPr>
            </w:pPr>
            <w:r w:rsidRPr="00A20153">
              <w:rPr>
                <w:rFonts w:eastAsia="Calibri"/>
              </w:rPr>
              <w:t>0,5</w:t>
            </w:r>
          </w:p>
        </w:tc>
        <w:tc>
          <w:tcPr>
            <w:tcW w:w="1645" w:type="dxa"/>
            <w:vAlign w:val="center"/>
          </w:tcPr>
          <w:p w:rsidR="004E50A6" w:rsidRPr="00A20153" w:rsidRDefault="004E50A6" w:rsidP="00CC0AA1">
            <w:pPr>
              <w:widowControl w:val="0"/>
              <w:adjustRightInd w:val="0"/>
              <w:ind w:right="-57" w:firstLine="708"/>
              <w:jc w:val="both"/>
              <w:textAlignment w:val="baseline"/>
              <w:rPr>
                <w:rFonts w:eastAsia="Calibri"/>
              </w:rPr>
            </w:pPr>
            <w:r w:rsidRPr="00A20153">
              <w:rPr>
                <w:rFonts w:eastAsia="Calibri"/>
              </w:rPr>
              <w:t>0,4</w:t>
            </w:r>
          </w:p>
        </w:tc>
        <w:tc>
          <w:tcPr>
            <w:tcW w:w="2232" w:type="dxa"/>
            <w:shd w:val="clear" w:color="auto" w:fill="D9D9D9"/>
            <w:vAlign w:val="center"/>
          </w:tcPr>
          <w:p w:rsidR="004E50A6" w:rsidRPr="00A20153" w:rsidRDefault="004E50A6" w:rsidP="00CC0AA1">
            <w:pPr>
              <w:widowControl w:val="0"/>
              <w:adjustRightInd w:val="0"/>
              <w:ind w:right="-57" w:firstLine="708"/>
              <w:jc w:val="both"/>
              <w:textAlignment w:val="baseline"/>
              <w:rPr>
                <w:rFonts w:eastAsia="Calibri"/>
              </w:rPr>
            </w:pPr>
            <w:r w:rsidRPr="00A20153">
              <w:rPr>
                <w:rFonts w:eastAsia="Calibri"/>
              </w:rPr>
              <w:t>0,6</w:t>
            </w:r>
          </w:p>
        </w:tc>
      </w:tr>
      <w:tr w:rsidR="004E50A6" w:rsidRPr="00A20153" w:rsidTr="00CC0AA1">
        <w:tc>
          <w:tcPr>
            <w:tcW w:w="3111" w:type="dxa"/>
            <w:vAlign w:val="center"/>
          </w:tcPr>
          <w:p w:rsidR="004E50A6" w:rsidRPr="00A20153" w:rsidRDefault="004E50A6" w:rsidP="00CC0AA1">
            <w:pPr>
              <w:widowControl w:val="0"/>
              <w:adjustRightInd w:val="0"/>
              <w:ind w:right="-57"/>
              <w:jc w:val="both"/>
              <w:textAlignment w:val="baseline"/>
              <w:rPr>
                <w:rFonts w:eastAsia="Calibri"/>
              </w:rPr>
            </w:pPr>
            <w:r w:rsidRPr="00A20153">
              <w:rPr>
                <w:rFonts w:eastAsia="Calibri"/>
              </w:rPr>
              <w:t>Максимальный угол обзора монитора, град.</w:t>
            </w:r>
          </w:p>
        </w:tc>
        <w:tc>
          <w:tcPr>
            <w:tcW w:w="1787" w:type="dxa"/>
            <w:vAlign w:val="center"/>
          </w:tcPr>
          <w:p w:rsidR="004E50A6" w:rsidRPr="00A20153" w:rsidRDefault="004E50A6" w:rsidP="00CC0AA1">
            <w:pPr>
              <w:widowControl w:val="0"/>
              <w:adjustRightInd w:val="0"/>
              <w:ind w:right="-57"/>
              <w:jc w:val="center"/>
              <w:textAlignment w:val="baseline"/>
              <w:rPr>
                <w:rFonts w:eastAsia="Calibri"/>
              </w:rPr>
            </w:pPr>
            <w:r w:rsidRPr="00A20153">
              <w:rPr>
                <w:rFonts w:eastAsia="Calibri"/>
              </w:rPr>
              <w:t>не менее 170</w:t>
            </w:r>
          </w:p>
        </w:tc>
        <w:tc>
          <w:tcPr>
            <w:tcW w:w="1645" w:type="dxa"/>
            <w:vAlign w:val="center"/>
          </w:tcPr>
          <w:p w:rsidR="004E50A6" w:rsidRPr="00A20153" w:rsidRDefault="004E50A6" w:rsidP="00CC0AA1">
            <w:pPr>
              <w:widowControl w:val="0"/>
              <w:adjustRightInd w:val="0"/>
              <w:ind w:right="-57" w:firstLine="708"/>
              <w:jc w:val="both"/>
              <w:textAlignment w:val="baseline"/>
              <w:rPr>
                <w:rFonts w:eastAsia="Calibri"/>
              </w:rPr>
            </w:pPr>
            <w:r w:rsidRPr="00A20153">
              <w:rPr>
                <w:rFonts w:eastAsia="Calibri"/>
              </w:rPr>
              <w:t>170</w:t>
            </w:r>
          </w:p>
        </w:tc>
        <w:tc>
          <w:tcPr>
            <w:tcW w:w="1645" w:type="dxa"/>
            <w:vAlign w:val="center"/>
          </w:tcPr>
          <w:p w:rsidR="004E50A6" w:rsidRPr="00A20153" w:rsidRDefault="004E50A6" w:rsidP="00CC0AA1">
            <w:pPr>
              <w:widowControl w:val="0"/>
              <w:adjustRightInd w:val="0"/>
              <w:ind w:right="-57" w:firstLine="708"/>
              <w:jc w:val="both"/>
              <w:textAlignment w:val="baseline"/>
              <w:rPr>
                <w:rFonts w:eastAsia="Calibri"/>
              </w:rPr>
            </w:pPr>
            <w:r w:rsidRPr="00A20153">
              <w:rPr>
                <w:rFonts w:eastAsia="Calibri"/>
              </w:rPr>
              <w:t>180</w:t>
            </w:r>
          </w:p>
        </w:tc>
        <w:tc>
          <w:tcPr>
            <w:tcW w:w="2232" w:type="dxa"/>
            <w:shd w:val="clear" w:color="auto" w:fill="D9D9D9"/>
            <w:vAlign w:val="center"/>
          </w:tcPr>
          <w:p w:rsidR="004E50A6" w:rsidRPr="00A20153" w:rsidRDefault="004E50A6" w:rsidP="00CC0AA1">
            <w:pPr>
              <w:widowControl w:val="0"/>
              <w:adjustRightInd w:val="0"/>
              <w:ind w:right="-57" w:firstLine="708"/>
              <w:jc w:val="both"/>
              <w:textAlignment w:val="baseline"/>
              <w:rPr>
                <w:rFonts w:eastAsia="Calibri"/>
              </w:rPr>
            </w:pPr>
            <w:r w:rsidRPr="00A20153">
              <w:rPr>
                <w:rFonts w:eastAsia="Calibri"/>
              </w:rPr>
              <w:t>160</w:t>
            </w:r>
          </w:p>
        </w:tc>
      </w:tr>
      <w:tr w:rsidR="004E50A6" w:rsidRPr="00A20153" w:rsidTr="00CC0AA1">
        <w:tc>
          <w:tcPr>
            <w:tcW w:w="3111" w:type="dxa"/>
            <w:vAlign w:val="center"/>
          </w:tcPr>
          <w:p w:rsidR="004E50A6" w:rsidRPr="00A20153" w:rsidRDefault="004E50A6" w:rsidP="00CC0AA1">
            <w:pPr>
              <w:widowControl w:val="0"/>
              <w:adjustRightInd w:val="0"/>
              <w:ind w:right="-57"/>
              <w:jc w:val="both"/>
              <w:textAlignment w:val="baseline"/>
              <w:rPr>
                <w:rFonts w:eastAsia="Calibri"/>
              </w:rPr>
            </w:pPr>
            <w:r w:rsidRPr="00A20153">
              <w:rPr>
                <w:rFonts w:eastAsia="Calibri"/>
              </w:rPr>
              <w:t>Мощность по холоду, кВт</w:t>
            </w:r>
          </w:p>
        </w:tc>
        <w:tc>
          <w:tcPr>
            <w:tcW w:w="1787" w:type="dxa"/>
            <w:vAlign w:val="center"/>
          </w:tcPr>
          <w:p w:rsidR="004E50A6" w:rsidRPr="00A20153" w:rsidRDefault="004E50A6" w:rsidP="00CC0AA1">
            <w:pPr>
              <w:widowControl w:val="0"/>
              <w:adjustRightInd w:val="0"/>
              <w:ind w:right="-57"/>
              <w:jc w:val="both"/>
              <w:textAlignment w:val="baseline"/>
              <w:rPr>
                <w:rFonts w:eastAsia="Calibri"/>
              </w:rPr>
            </w:pPr>
            <w:r w:rsidRPr="00A20153">
              <w:rPr>
                <w:rFonts w:eastAsia="Calibri"/>
              </w:rPr>
              <w:t>не менее 2,5</w:t>
            </w:r>
          </w:p>
          <w:p w:rsidR="004E50A6" w:rsidRPr="00A20153" w:rsidRDefault="004E50A6" w:rsidP="00CC0AA1">
            <w:pPr>
              <w:widowControl w:val="0"/>
              <w:adjustRightInd w:val="0"/>
              <w:ind w:right="-57"/>
              <w:jc w:val="both"/>
              <w:textAlignment w:val="baseline"/>
              <w:rPr>
                <w:rFonts w:eastAsia="Calibri"/>
              </w:rPr>
            </w:pPr>
            <w:r w:rsidRPr="00A20153">
              <w:rPr>
                <w:rFonts w:eastAsia="Calibri"/>
              </w:rPr>
              <w:t>не более 3,5</w:t>
            </w:r>
          </w:p>
        </w:tc>
        <w:tc>
          <w:tcPr>
            <w:tcW w:w="1645" w:type="dxa"/>
            <w:vAlign w:val="center"/>
          </w:tcPr>
          <w:p w:rsidR="004E50A6" w:rsidRPr="00A20153" w:rsidRDefault="004E50A6" w:rsidP="00CC0AA1">
            <w:pPr>
              <w:widowControl w:val="0"/>
              <w:adjustRightInd w:val="0"/>
              <w:ind w:right="-57" w:firstLine="708"/>
              <w:jc w:val="both"/>
              <w:textAlignment w:val="baseline"/>
              <w:rPr>
                <w:rFonts w:eastAsia="Calibri"/>
              </w:rPr>
            </w:pPr>
            <w:r w:rsidRPr="00A20153">
              <w:rPr>
                <w:rFonts w:eastAsia="Calibri"/>
              </w:rPr>
              <w:t>2,5</w:t>
            </w:r>
          </w:p>
        </w:tc>
        <w:tc>
          <w:tcPr>
            <w:tcW w:w="1645" w:type="dxa"/>
            <w:vAlign w:val="center"/>
          </w:tcPr>
          <w:p w:rsidR="004E50A6" w:rsidRPr="00A20153" w:rsidRDefault="004E50A6" w:rsidP="00CC0AA1">
            <w:pPr>
              <w:widowControl w:val="0"/>
              <w:adjustRightInd w:val="0"/>
              <w:ind w:right="-57" w:firstLine="708"/>
              <w:jc w:val="both"/>
              <w:textAlignment w:val="baseline"/>
              <w:rPr>
                <w:rFonts w:eastAsia="Calibri"/>
              </w:rPr>
            </w:pPr>
            <w:r w:rsidRPr="00A20153">
              <w:rPr>
                <w:rFonts w:eastAsia="Calibri"/>
              </w:rPr>
              <w:t>2,7</w:t>
            </w:r>
          </w:p>
        </w:tc>
        <w:tc>
          <w:tcPr>
            <w:tcW w:w="2232" w:type="dxa"/>
            <w:shd w:val="clear" w:color="auto" w:fill="D9D9D9"/>
            <w:vAlign w:val="center"/>
          </w:tcPr>
          <w:p w:rsidR="004E50A6" w:rsidRPr="00A20153" w:rsidRDefault="004E50A6" w:rsidP="00CC0AA1">
            <w:pPr>
              <w:widowControl w:val="0"/>
              <w:adjustRightInd w:val="0"/>
              <w:ind w:right="-57" w:firstLine="708"/>
              <w:jc w:val="both"/>
              <w:textAlignment w:val="baseline"/>
              <w:rPr>
                <w:rFonts w:eastAsia="Calibri"/>
              </w:rPr>
            </w:pPr>
            <w:r w:rsidRPr="00A20153">
              <w:rPr>
                <w:rFonts w:eastAsia="Calibri"/>
              </w:rPr>
              <w:t>2,3</w:t>
            </w:r>
          </w:p>
        </w:tc>
      </w:tr>
    </w:tbl>
    <w:p w:rsidR="004E50A6" w:rsidRPr="00A20153" w:rsidRDefault="004E50A6" w:rsidP="004E50A6">
      <w:pPr>
        <w:widowControl w:val="0"/>
        <w:adjustRightInd w:val="0"/>
        <w:ind w:right="-57" w:firstLine="708"/>
        <w:jc w:val="both"/>
        <w:textAlignment w:val="baseline"/>
        <w:rPr>
          <w:rFonts w:eastAsia="Calibri"/>
        </w:rPr>
      </w:pPr>
    </w:p>
    <w:p w:rsidR="004E50A6" w:rsidRPr="00A20153" w:rsidRDefault="004E50A6" w:rsidP="004E50A6">
      <w:pPr>
        <w:widowControl w:val="0"/>
        <w:adjustRightInd w:val="0"/>
        <w:ind w:right="-57" w:firstLine="708"/>
        <w:jc w:val="both"/>
        <w:textAlignment w:val="baseline"/>
        <w:rPr>
          <w:rFonts w:eastAsia="Calibri"/>
        </w:rPr>
      </w:pPr>
      <w:r w:rsidRPr="00A20153">
        <w:rPr>
          <w:rFonts w:eastAsia="Calibri"/>
        </w:rPr>
        <w:t>Если в описании объекта закупки установлен диапазонный показатель (в графе «Показатель, ед.изм.» есть наличие слова «диапазон») и установлено его конкретное значение,  его значение не должно изменяться участником в ту или иную сторону, и должен быть предложен  именно диапазон и именно с такими же его предельными значениями.</w:t>
      </w:r>
    </w:p>
    <w:p w:rsidR="004E50A6" w:rsidRPr="00A20153" w:rsidRDefault="004E50A6" w:rsidP="004E50A6">
      <w:pPr>
        <w:widowControl w:val="0"/>
        <w:adjustRightInd w:val="0"/>
        <w:ind w:right="-57" w:firstLine="708"/>
        <w:jc w:val="both"/>
        <w:textAlignment w:val="baseline"/>
        <w:rPr>
          <w:rFonts w:eastAsia="Calibri"/>
        </w:rPr>
      </w:pPr>
      <w:r w:rsidRPr="00A20153">
        <w:rPr>
          <w:rFonts w:eastAsia="Calibri"/>
        </w:rPr>
        <w:t>Пример:</w:t>
      </w:r>
    </w:p>
    <w:tbl>
      <w:tblPr>
        <w:tblW w:w="1042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91"/>
        <w:gridCol w:w="1501"/>
        <w:gridCol w:w="1805"/>
        <w:gridCol w:w="1797"/>
        <w:gridCol w:w="2126"/>
      </w:tblGrid>
      <w:tr w:rsidR="004E50A6" w:rsidRPr="00A20153" w:rsidTr="00CC0AA1">
        <w:tc>
          <w:tcPr>
            <w:tcW w:w="3191" w:type="dxa"/>
            <w:vAlign w:val="center"/>
          </w:tcPr>
          <w:p w:rsidR="004E50A6" w:rsidRPr="00A20153" w:rsidRDefault="004E50A6" w:rsidP="00CC0AA1">
            <w:pPr>
              <w:widowControl w:val="0"/>
              <w:adjustRightInd w:val="0"/>
              <w:ind w:right="-57"/>
              <w:jc w:val="center"/>
              <w:textAlignment w:val="baseline"/>
              <w:rPr>
                <w:rFonts w:eastAsia="Calibri"/>
              </w:rPr>
            </w:pPr>
            <w:r w:rsidRPr="00A20153">
              <w:rPr>
                <w:rFonts w:eastAsia="Calibri"/>
              </w:rPr>
              <w:t>Показатель, ед.изм.</w:t>
            </w:r>
          </w:p>
        </w:tc>
        <w:tc>
          <w:tcPr>
            <w:tcW w:w="1501" w:type="dxa"/>
            <w:vAlign w:val="center"/>
          </w:tcPr>
          <w:p w:rsidR="004E50A6" w:rsidRPr="00A20153" w:rsidRDefault="004E50A6" w:rsidP="00CC0AA1">
            <w:pPr>
              <w:widowControl w:val="0"/>
              <w:adjustRightInd w:val="0"/>
              <w:ind w:right="-57"/>
              <w:jc w:val="center"/>
              <w:textAlignment w:val="baseline"/>
              <w:rPr>
                <w:rFonts w:eastAsia="Calibri"/>
              </w:rPr>
            </w:pPr>
            <w:r w:rsidRPr="00A20153">
              <w:rPr>
                <w:rFonts w:eastAsia="Calibri"/>
              </w:rPr>
              <w:t>Значение, установленное заказчиком</w:t>
            </w:r>
          </w:p>
        </w:tc>
        <w:tc>
          <w:tcPr>
            <w:tcW w:w="1805" w:type="dxa"/>
            <w:vAlign w:val="center"/>
          </w:tcPr>
          <w:p w:rsidR="004E50A6" w:rsidRPr="00A20153" w:rsidRDefault="004E50A6" w:rsidP="00CC0AA1">
            <w:pPr>
              <w:widowControl w:val="0"/>
              <w:adjustRightInd w:val="0"/>
              <w:ind w:right="-57"/>
              <w:jc w:val="center"/>
              <w:textAlignment w:val="baseline"/>
              <w:rPr>
                <w:rFonts w:eastAsia="Calibri"/>
              </w:rPr>
            </w:pPr>
            <w:r w:rsidRPr="00A20153">
              <w:rPr>
                <w:rFonts w:eastAsia="Calibri"/>
              </w:rPr>
              <w:t>Соответствует (при заполнении участником)</w:t>
            </w:r>
          </w:p>
        </w:tc>
        <w:tc>
          <w:tcPr>
            <w:tcW w:w="1797" w:type="dxa"/>
            <w:shd w:val="clear" w:color="auto" w:fill="D9D9D9"/>
            <w:vAlign w:val="center"/>
          </w:tcPr>
          <w:p w:rsidR="004E50A6" w:rsidRPr="00A20153" w:rsidRDefault="004E50A6" w:rsidP="00CC0AA1">
            <w:pPr>
              <w:widowControl w:val="0"/>
              <w:adjustRightInd w:val="0"/>
              <w:ind w:right="-57"/>
              <w:jc w:val="center"/>
              <w:textAlignment w:val="baseline"/>
              <w:rPr>
                <w:rFonts w:eastAsia="Calibri"/>
              </w:rPr>
            </w:pPr>
            <w:r w:rsidRPr="00A20153">
              <w:rPr>
                <w:rFonts w:eastAsia="Calibri"/>
              </w:rPr>
              <w:t>Не соответствует (при заполнении участником)</w:t>
            </w:r>
          </w:p>
        </w:tc>
        <w:tc>
          <w:tcPr>
            <w:tcW w:w="2126" w:type="dxa"/>
            <w:shd w:val="clear" w:color="auto" w:fill="D9D9D9"/>
            <w:vAlign w:val="center"/>
          </w:tcPr>
          <w:p w:rsidR="004E50A6" w:rsidRPr="00A20153" w:rsidRDefault="004E50A6" w:rsidP="00CC0AA1">
            <w:pPr>
              <w:widowControl w:val="0"/>
              <w:adjustRightInd w:val="0"/>
              <w:ind w:right="-57"/>
              <w:jc w:val="center"/>
              <w:textAlignment w:val="baseline"/>
              <w:rPr>
                <w:rFonts w:eastAsia="Calibri"/>
              </w:rPr>
            </w:pPr>
            <w:r w:rsidRPr="00A20153">
              <w:rPr>
                <w:rFonts w:eastAsia="Calibri"/>
              </w:rPr>
              <w:t>Не соответствует (при заполнении участником)</w:t>
            </w:r>
          </w:p>
        </w:tc>
      </w:tr>
      <w:tr w:rsidR="004E50A6" w:rsidRPr="00A20153" w:rsidTr="00CC0AA1">
        <w:tc>
          <w:tcPr>
            <w:tcW w:w="3191" w:type="dxa"/>
            <w:vAlign w:val="center"/>
          </w:tcPr>
          <w:p w:rsidR="004E50A6" w:rsidRPr="00A20153" w:rsidRDefault="004E50A6" w:rsidP="00CC0AA1">
            <w:pPr>
              <w:widowControl w:val="0"/>
              <w:adjustRightInd w:val="0"/>
              <w:ind w:right="-57"/>
              <w:textAlignment w:val="baseline"/>
              <w:rPr>
                <w:rFonts w:eastAsia="Calibri"/>
              </w:rPr>
            </w:pPr>
            <w:r w:rsidRPr="00A20153">
              <w:rPr>
                <w:rFonts w:eastAsia="Calibri"/>
              </w:rPr>
              <w:t>Диапазон радиочастот, МГц</w:t>
            </w:r>
          </w:p>
        </w:tc>
        <w:tc>
          <w:tcPr>
            <w:tcW w:w="1501" w:type="dxa"/>
            <w:vAlign w:val="center"/>
          </w:tcPr>
          <w:p w:rsidR="004E50A6" w:rsidRPr="00A20153" w:rsidRDefault="004E50A6" w:rsidP="00CC0AA1">
            <w:pPr>
              <w:widowControl w:val="0"/>
              <w:adjustRightInd w:val="0"/>
              <w:ind w:right="-57"/>
              <w:jc w:val="center"/>
              <w:textAlignment w:val="baseline"/>
              <w:rPr>
                <w:rFonts w:eastAsia="Calibri"/>
              </w:rPr>
            </w:pPr>
            <w:r w:rsidRPr="00A20153">
              <w:rPr>
                <w:rFonts w:eastAsia="Calibri"/>
              </w:rPr>
              <w:t>0,3-3</w:t>
            </w:r>
          </w:p>
        </w:tc>
        <w:tc>
          <w:tcPr>
            <w:tcW w:w="1805" w:type="dxa"/>
            <w:vAlign w:val="center"/>
          </w:tcPr>
          <w:p w:rsidR="004E50A6" w:rsidRPr="00A20153" w:rsidRDefault="004E50A6" w:rsidP="00CC0AA1">
            <w:pPr>
              <w:widowControl w:val="0"/>
              <w:adjustRightInd w:val="0"/>
              <w:ind w:right="-57"/>
              <w:jc w:val="center"/>
              <w:textAlignment w:val="baseline"/>
              <w:rPr>
                <w:rFonts w:eastAsia="Calibri"/>
              </w:rPr>
            </w:pPr>
            <w:r w:rsidRPr="00A20153">
              <w:rPr>
                <w:rFonts w:eastAsia="Calibri"/>
              </w:rPr>
              <w:t>0,3-3</w:t>
            </w:r>
          </w:p>
        </w:tc>
        <w:tc>
          <w:tcPr>
            <w:tcW w:w="1797" w:type="dxa"/>
            <w:shd w:val="clear" w:color="auto" w:fill="D9D9D9"/>
            <w:vAlign w:val="center"/>
          </w:tcPr>
          <w:p w:rsidR="004E50A6" w:rsidRPr="00A20153" w:rsidRDefault="004E50A6" w:rsidP="00CC0AA1">
            <w:pPr>
              <w:widowControl w:val="0"/>
              <w:adjustRightInd w:val="0"/>
              <w:ind w:right="-57"/>
              <w:jc w:val="center"/>
              <w:textAlignment w:val="baseline"/>
              <w:rPr>
                <w:rFonts w:eastAsia="Calibri"/>
              </w:rPr>
            </w:pPr>
            <w:r w:rsidRPr="00A20153">
              <w:rPr>
                <w:rFonts w:eastAsia="Calibri"/>
              </w:rPr>
              <w:t>0,2-2</w:t>
            </w:r>
          </w:p>
        </w:tc>
        <w:tc>
          <w:tcPr>
            <w:tcW w:w="2126" w:type="dxa"/>
            <w:shd w:val="clear" w:color="auto" w:fill="D9D9D9"/>
            <w:vAlign w:val="center"/>
          </w:tcPr>
          <w:p w:rsidR="004E50A6" w:rsidRPr="00A20153" w:rsidRDefault="004E50A6" w:rsidP="00CC0AA1">
            <w:pPr>
              <w:widowControl w:val="0"/>
              <w:adjustRightInd w:val="0"/>
              <w:ind w:right="-57"/>
              <w:jc w:val="center"/>
              <w:textAlignment w:val="baseline"/>
              <w:rPr>
                <w:rFonts w:eastAsia="Calibri"/>
              </w:rPr>
            </w:pPr>
            <w:r w:rsidRPr="00A20153">
              <w:rPr>
                <w:rFonts w:eastAsia="Calibri"/>
              </w:rPr>
              <w:t>0,2-4</w:t>
            </w:r>
          </w:p>
        </w:tc>
      </w:tr>
    </w:tbl>
    <w:p w:rsidR="004E50A6" w:rsidRPr="00A20153" w:rsidRDefault="004E50A6" w:rsidP="004E50A6">
      <w:pPr>
        <w:widowControl w:val="0"/>
        <w:adjustRightInd w:val="0"/>
        <w:ind w:right="-57" w:firstLine="708"/>
        <w:jc w:val="both"/>
        <w:textAlignment w:val="baseline"/>
        <w:rPr>
          <w:rFonts w:eastAsia="Calibri"/>
        </w:rPr>
      </w:pPr>
    </w:p>
    <w:p w:rsidR="004E50A6" w:rsidRPr="00A20153" w:rsidRDefault="004E50A6" w:rsidP="004E50A6">
      <w:pPr>
        <w:widowControl w:val="0"/>
        <w:adjustRightInd w:val="0"/>
        <w:ind w:right="-57" w:firstLine="708"/>
        <w:jc w:val="both"/>
        <w:textAlignment w:val="baseline"/>
        <w:rPr>
          <w:rFonts w:eastAsia="Calibri"/>
        </w:rPr>
      </w:pPr>
      <w:r w:rsidRPr="00A20153">
        <w:rPr>
          <w:rFonts w:eastAsia="Calibri"/>
        </w:rPr>
        <w:t>Если в описании объекта закупки в графе «Показатель, ед.изм.» устанавливается диапазонный показатель (содержится слово «диапазон»), значение которого в графе «Значение» сопровождается фразой «не менее», участником должно быть предложено значение диапазона, равного или  поглощающего установленный, но без сопровождения фразой «не менее».</w:t>
      </w:r>
    </w:p>
    <w:p w:rsidR="004E50A6" w:rsidRPr="00A20153" w:rsidRDefault="004E50A6" w:rsidP="004E50A6">
      <w:pPr>
        <w:widowControl w:val="0"/>
        <w:adjustRightInd w:val="0"/>
        <w:ind w:right="-57" w:firstLine="708"/>
        <w:jc w:val="both"/>
        <w:textAlignment w:val="baseline"/>
        <w:rPr>
          <w:rFonts w:eastAsia="Calibri"/>
        </w:rPr>
      </w:pPr>
      <w:r w:rsidRPr="00A20153">
        <w:rPr>
          <w:rFonts w:eastAsia="Calibri"/>
        </w:rPr>
        <w:t>Если в описании объекта закупки в графе «Показатель, ед.изм.» устанавливается диапазонный показатель (содержится слово «диапазон»), значение которого в графе «Значение» сопровождается фразой «не более», участником должен быть предложен товар со значением диапазона, равного или входящего в установленный, но без сопровождения фразой «не более».</w:t>
      </w:r>
    </w:p>
    <w:p w:rsidR="004E50A6" w:rsidRPr="00A20153" w:rsidRDefault="004E50A6" w:rsidP="004E50A6">
      <w:pPr>
        <w:widowControl w:val="0"/>
        <w:adjustRightInd w:val="0"/>
        <w:ind w:right="-57" w:firstLine="708"/>
        <w:jc w:val="both"/>
        <w:textAlignment w:val="baseline"/>
        <w:rPr>
          <w:rFonts w:eastAsia="Calibri"/>
        </w:rPr>
      </w:pPr>
      <w:r w:rsidRPr="00A20153">
        <w:rPr>
          <w:rFonts w:eastAsia="Calibri"/>
        </w:rPr>
        <w:t>Пример:</w:t>
      </w:r>
    </w:p>
    <w:tbl>
      <w:tblPr>
        <w:tblW w:w="1042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20"/>
        <w:gridCol w:w="1669"/>
        <w:gridCol w:w="1805"/>
        <w:gridCol w:w="1706"/>
        <w:gridCol w:w="2220"/>
      </w:tblGrid>
      <w:tr w:rsidR="004E50A6" w:rsidRPr="00A20153" w:rsidTr="00CC0AA1">
        <w:tc>
          <w:tcPr>
            <w:tcW w:w="3020" w:type="dxa"/>
            <w:vAlign w:val="center"/>
          </w:tcPr>
          <w:p w:rsidR="004E50A6" w:rsidRPr="00A20153" w:rsidRDefault="004E50A6" w:rsidP="00CC0AA1">
            <w:pPr>
              <w:widowControl w:val="0"/>
              <w:adjustRightInd w:val="0"/>
              <w:ind w:right="-57"/>
              <w:jc w:val="center"/>
              <w:textAlignment w:val="baseline"/>
              <w:rPr>
                <w:rFonts w:eastAsia="Calibri"/>
              </w:rPr>
            </w:pPr>
            <w:r w:rsidRPr="00A20153">
              <w:rPr>
                <w:rFonts w:eastAsia="Calibri"/>
              </w:rPr>
              <w:t>Показатель, ед.изм.</w:t>
            </w:r>
          </w:p>
        </w:tc>
        <w:tc>
          <w:tcPr>
            <w:tcW w:w="1669" w:type="dxa"/>
            <w:vAlign w:val="center"/>
          </w:tcPr>
          <w:p w:rsidR="004E50A6" w:rsidRPr="00A20153" w:rsidRDefault="004E50A6" w:rsidP="00CC0AA1">
            <w:pPr>
              <w:widowControl w:val="0"/>
              <w:adjustRightInd w:val="0"/>
              <w:ind w:right="-57"/>
              <w:jc w:val="center"/>
              <w:textAlignment w:val="baseline"/>
              <w:rPr>
                <w:rFonts w:eastAsia="Calibri"/>
              </w:rPr>
            </w:pPr>
            <w:r w:rsidRPr="00A20153">
              <w:rPr>
                <w:rFonts w:eastAsia="Calibri"/>
              </w:rPr>
              <w:t>Значение, установленное заказчиком</w:t>
            </w:r>
          </w:p>
        </w:tc>
        <w:tc>
          <w:tcPr>
            <w:tcW w:w="1805" w:type="dxa"/>
            <w:vAlign w:val="center"/>
          </w:tcPr>
          <w:p w:rsidR="004E50A6" w:rsidRPr="00A20153" w:rsidRDefault="004E50A6" w:rsidP="00CC0AA1">
            <w:pPr>
              <w:widowControl w:val="0"/>
              <w:adjustRightInd w:val="0"/>
              <w:ind w:right="-57"/>
              <w:jc w:val="center"/>
              <w:textAlignment w:val="baseline"/>
              <w:rPr>
                <w:rFonts w:eastAsia="Calibri"/>
              </w:rPr>
            </w:pPr>
            <w:r w:rsidRPr="00A20153">
              <w:rPr>
                <w:rFonts w:eastAsia="Calibri"/>
              </w:rPr>
              <w:t>Соответствует (при заполнении участником)</w:t>
            </w:r>
          </w:p>
        </w:tc>
        <w:tc>
          <w:tcPr>
            <w:tcW w:w="1706" w:type="dxa"/>
            <w:vAlign w:val="center"/>
          </w:tcPr>
          <w:p w:rsidR="004E50A6" w:rsidRPr="00A20153" w:rsidRDefault="004E50A6" w:rsidP="00CC0AA1">
            <w:pPr>
              <w:widowControl w:val="0"/>
              <w:adjustRightInd w:val="0"/>
              <w:ind w:right="-57"/>
              <w:jc w:val="center"/>
              <w:textAlignment w:val="baseline"/>
              <w:rPr>
                <w:rFonts w:eastAsia="Calibri"/>
              </w:rPr>
            </w:pPr>
            <w:r w:rsidRPr="00A20153">
              <w:rPr>
                <w:rFonts w:eastAsia="Calibri"/>
              </w:rPr>
              <w:t>Соответствует (при заполнении участником)</w:t>
            </w:r>
          </w:p>
        </w:tc>
        <w:tc>
          <w:tcPr>
            <w:tcW w:w="2220" w:type="dxa"/>
            <w:shd w:val="clear" w:color="auto" w:fill="D9D9D9"/>
            <w:vAlign w:val="center"/>
          </w:tcPr>
          <w:p w:rsidR="004E50A6" w:rsidRPr="00A20153" w:rsidRDefault="004E50A6" w:rsidP="00CC0AA1">
            <w:pPr>
              <w:widowControl w:val="0"/>
              <w:adjustRightInd w:val="0"/>
              <w:ind w:right="-57"/>
              <w:jc w:val="center"/>
              <w:textAlignment w:val="baseline"/>
              <w:rPr>
                <w:rFonts w:eastAsia="Calibri"/>
              </w:rPr>
            </w:pPr>
            <w:r w:rsidRPr="00A20153">
              <w:rPr>
                <w:rFonts w:eastAsia="Calibri"/>
              </w:rPr>
              <w:t>Не соответствует (при заполнении участником)</w:t>
            </w:r>
          </w:p>
        </w:tc>
      </w:tr>
      <w:tr w:rsidR="004E50A6" w:rsidRPr="00A20153" w:rsidTr="00CC0AA1">
        <w:tc>
          <w:tcPr>
            <w:tcW w:w="3020" w:type="dxa"/>
            <w:vAlign w:val="center"/>
          </w:tcPr>
          <w:p w:rsidR="004E50A6" w:rsidRPr="00A20153" w:rsidRDefault="004E50A6" w:rsidP="00CC0AA1">
            <w:pPr>
              <w:widowControl w:val="0"/>
              <w:adjustRightInd w:val="0"/>
              <w:ind w:right="-57"/>
              <w:textAlignment w:val="baseline"/>
              <w:rPr>
                <w:rFonts w:eastAsia="Calibri"/>
              </w:rPr>
            </w:pPr>
            <w:r w:rsidRPr="00A20153">
              <w:rPr>
                <w:rFonts w:eastAsia="Calibri"/>
              </w:rPr>
              <w:t>Диапазон рабочего напряжения, В</w:t>
            </w:r>
          </w:p>
        </w:tc>
        <w:tc>
          <w:tcPr>
            <w:tcW w:w="1669" w:type="dxa"/>
            <w:vAlign w:val="center"/>
          </w:tcPr>
          <w:p w:rsidR="004E50A6" w:rsidRPr="00A20153" w:rsidRDefault="004E50A6" w:rsidP="00CC0AA1">
            <w:pPr>
              <w:widowControl w:val="0"/>
              <w:adjustRightInd w:val="0"/>
              <w:ind w:right="-57"/>
              <w:jc w:val="center"/>
              <w:textAlignment w:val="baseline"/>
              <w:rPr>
                <w:rFonts w:eastAsia="Calibri"/>
              </w:rPr>
            </w:pPr>
            <w:r w:rsidRPr="00A20153">
              <w:rPr>
                <w:rFonts w:eastAsia="Calibri"/>
              </w:rPr>
              <w:t>не менее</w:t>
            </w:r>
          </w:p>
          <w:p w:rsidR="004E50A6" w:rsidRPr="00A20153" w:rsidRDefault="004E50A6" w:rsidP="00CC0AA1">
            <w:pPr>
              <w:widowControl w:val="0"/>
              <w:adjustRightInd w:val="0"/>
              <w:ind w:right="-57"/>
              <w:jc w:val="center"/>
              <w:textAlignment w:val="baseline"/>
              <w:rPr>
                <w:rFonts w:eastAsia="Calibri"/>
              </w:rPr>
            </w:pPr>
            <w:r w:rsidRPr="00A20153">
              <w:rPr>
                <w:rFonts w:eastAsia="Calibri"/>
              </w:rPr>
              <w:t>200-240</w:t>
            </w:r>
          </w:p>
        </w:tc>
        <w:tc>
          <w:tcPr>
            <w:tcW w:w="1805" w:type="dxa"/>
            <w:vAlign w:val="center"/>
          </w:tcPr>
          <w:p w:rsidR="004E50A6" w:rsidRPr="00A20153" w:rsidRDefault="004E50A6" w:rsidP="00CC0AA1">
            <w:pPr>
              <w:widowControl w:val="0"/>
              <w:adjustRightInd w:val="0"/>
              <w:ind w:right="-57"/>
              <w:jc w:val="center"/>
              <w:textAlignment w:val="baseline"/>
              <w:rPr>
                <w:rFonts w:eastAsia="Calibri"/>
              </w:rPr>
            </w:pPr>
            <w:r w:rsidRPr="00A20153">
              <w:rPr>
                <w:rFonts w:eastAsia="Calibri"/>
              </w:rPr>
              <w:t>200-240</w:t>
            </w:r>
          </w:p>
        </w:tc>
        <w:tc>
          <w:tcPr>
            <w:tcW w:w="1706" w:type="dxa"/>
            <w:vAlign w:val="center"/>
          </w:tcPr>
          <w:p w:rsidR="004E50A6" w:rsidRPr="00A20153" w:rsidRDefault="004E50A6" w:rsidP="00CC0AA1">
            <w:pPr>
              <w:widowControl w:val="0"/>
              <w:adjustRightInd w:val="0"/>
              <w:ind w:right="-57"/>
              <w:jc w:val="center"/>
              <w:textAlignment w:val="baseline"/>
              <w:rPr>
                <w:rFonts w:eastAsia="Calibri"/>
              </w:rPr>
            </w:pPr>
            <w:r w:rsidRPr="00A20153">
              <w:rPr>
                <w:rFonts w:eastAsia="Calibri"/>
              </w:rPr>
              <w:t>180-250</w:t>
            </w:r>
          </w:p>
        </w:tc>
        <w:tc>
          <w:tcPr>
            <w:tcW w:w="2220" w:type="dxa"/>
            <w:shd w:val="clear" w:color="auto" w:fill="D9D9D9"/>
            <w:vAlign w:val="center"/>
          </w:tcPr>
          <w:p w:rsidR="004E50A6" w:rsidRPr="00A20153" w:rsidRDefault="004E50A6" w:rsidP="00CC0AA1">
            <w:pPr>
              <w:widowControl w:val="0"/>
              <w:adjustRightInd w:val="0"/>
              <w:ind w:right="-57"/>
              <w:jc w:val="center"/>
              <w:textAlignment w:val="baseline"/>
              <w:rPr>
                <w:rFonts w:eastAsia="Calibri"/>
              </w:rPr>
            </w:pPr>
            <w:r w:rsidRPr="00A20153">
              <w:rPr>
                <w:rFonts w:eastAsia="Calibri"/>
              </w:rPr>
              <w:t>220-260</w:t>
            </w:r>
          </w:p>
        </w:tc>
      </w:tr>
      <w:tr w:rsidR="004E50A6" w:rsidRPr="00A20153" w:rsidTr="00CC0AA1">
        <w:tc>
          <w:tcPr>
            <w:tcW w:w="3020" w:type="dxa"/>
            <w:vAlign w:val="center"/>
          </w:tcPr>
          <w:p w:rsidR="004E50A6" w:rsidRPr="00A20153" w:rsidRDefault="004E50A6" w:rsidP="00CC0AA1">
            <w:pPr>
              <w:widowControl w:val="0"/>
              <w:adjustRightInd w:val="0"/>
              <w:ind w:right="-57"/>
              <w:textAlignment w:val="baseline"/>
              <w:rPr>
                <w:rFonts w:eastAsia="Calibri"/>
              </w:rPr>
            </w:pPr>
            <w:r w:rsidRPr="00A20153">
              <w:rPr>
                <w:rFonts w:eastAsia="Calibri"/>
              </w:rPr>
              <w:t>Диапазон углов обзора, град.</w:t>
            </w:r>
          </w:p>
        </w:tc>
        <w:tc>
          <w:tcPr>
            <w:tcW w:w="1669" w:type="dxa"/>
            <w:vAlign w:val="center"/>
          </w:tcPr>
          <w:p w:rsidR="004E50A6" w:rsidRPr="00A20153" w:rsidRDefault="004E50A6" w:rsidP="00CC0AA1">
            <w:pPr>
              <w:widowControl w:val="0"/>
              <w:adjustRightInd w:val="0"/>
              <w:ind w:right="-57"/>
              <w:jc w:val="center"/>
              <w:textAlignment w:val="baseline"/>
              <w:rPr>
                <w:rFonts w:eastAsia="Calibri"/>
              </w:rPr>
            </w:pPr>
            <w:r w:rsidRPr="00A20153">
              <w:rPr>
                <w:rFonts w:eastAsia="Calibri"/>
              </w:rPr>
              <w:t xml:space="preserve">не менее </w:t>
            </w:r>
          </w:p>
          <w:p w:rsidR="004E50A6" w:rsidRPr="00A20153" w:rsidRDefault="004E50A6" w:rsidP="00CC0AA1">
            <w:pPr>
              <w:widowControl w:val="0"/>
              <w:adjustRightInd w:val="0"/>
              <w:ind w:right="-57"/>
              <w:jc w:val="center"/>
              <w:textAlignment w:val="baseline"/>
              <w:rPr>
                <w:rFonts w:eastAsia="Calibri"/>
              </w:rPr>
            </w:pPr>
            <w:r w:rsidRPr="00A20153">
              <w:rPr>
                <w:rFonts w:eastAsia="Calibri"/>
              </w:rPr>
              <w:t>(-30) – (+30)</w:t>
            </w:r>
          </w:p>
        </w:tc>
        <w:tc>
          <w:tcPr>
            <w:tcW w:w="1805" w:type="dxa"/>
            <w:vAlign w:val="center"/>
          </w:tcPr>
          <w:p w:rsidR="004E50A6" w:rsidRPr="00A20153" w:rsidRDefault="004E50A6" w:rsidP="00CC0AA1">
            <w:pPr>
              <w:widowControl w:val="0"/>
              <w:adjustRightInd w:val="0"/>
              <w:ind w:right="-57"/>
              <w:jc w:val="center"/>
              <w:textAlignment w:val="baseline"/>
              <w:rPr>
                <w:rFonts w:eastAsia="Calibri"/>
              </w:rPr>
            </w:pPr>
            <w:r w:rsidRPr="00A20153">
              <w:rPr>
                <w:rFonts w:eastAsia="Calibri"/>
              </w:rPr>
              <w:t>(-30) – (+30)</w:t>
            </w:r>
          </w:p>
        </w:tc>
        <w:tc>
          <w:tcPr>
            <w:tcW w:w="1706" w:type="dxa"/>
            <w:vAlign w:val="center"/>
          </w:tcPr>
          <w:p w:rsidR="004E50A6" w:rsidRPr="00A20153" w:rsidRDefault="004E50A6" w:rsidP="00CC0AA1">
            <w:pPr>
              <w:widowControl w:val="0"/>
              <w:adjustRightInd w:val="0"/>
              <w:ind w:right="-57"/>
              <w:jc w:val="center"/>
              <w:textAlignment w:val="baseline"/>
              <w:rPr>
                <w:rFonts w:eastAsia="Calibri"/>
              </w:rPr>
            </w:pPr>
            <w:r w:rsidRPr="00A20153">
              <w:rPr>
                <w:rFonts w:eastAsia="Calibri"/>
              </w:rPr>
              <w:t>-40 – +50</w:t>
            </w:r>
          </w:p>
        </w:tc>
        <w:tc>
          <w:tcPr>
            <w:tcW w:w="2220" w:type="dxa"/>
            <w:shd w:val="clear" w:color="auto" w:fill="D9D9D9"/>
            <w:vAlign w:val="center"/>
          </w:tcPr>
          <w:p w:rsidR="004E50A6" w:rsidRPr="00A20153" w:rsidRDefault="004E50A6" w:rsidP="00CC0AA1">
            <w:pPr>
              <w:widowControl w:val="0"/>
              <w:adjustRightInd w:val="0"/>
              <w:ind w:right="-57"/>
              <w:jc w:val="center"/>
              <w:textAlignment w:val="baseline"/>
              <w:rPr>
                <w:rFonts w:eastAsia="Calibri"/>
              </w:rPr>
            </w:pPr>
            <w:r w:rsidRPr="00A20153">
              <w:rPr>
                <w:rFonts w:eastAsia="Calibri"/>
              </w:rPr>
              <w:t>(-20) – (+30)</w:t>
            </w:r>
          </w:p>
        </w:tc>
      </w:tr>
      <w:tr w:rsidR="004E50A6" w:rsidRPr="00A20153" w:rsidTr="00CC0AA1">
        <w:tc>
          <w:tcPr>
            <w:tcW w:w="3020" w:type="dxa"/>
            <w:vAlign w:val="center"/>
          </w:tcPr>
          <w:p w:rsidR="004E50A6" w:rsidRPr="00A20153" w:rsidRDefault="004E50A6" w:rsidP="00CC0AA1">
            <w:pPr>
              <w:widowControl w:val="0"/>
              <w:adjustRightInd w:val="0"/>
              <w:ind w:right="-57"/>
              <w:textAlignment w:val="baseline"/>
              <w:rPr>
                <w:rFonts w:eastAsia="Calibri"/>
              </w:rPr>
            </w:pPr>
            <w:r w:rsidRPr="00A20153">
              <w:rPr>
                <w:rFonts w:eastAsia="Calibri"/>
              </w:rPr>
              <w:t>Диапазон  рабочих температур, °С</w:t>
            </w:r>
          </w:p>
        </w:tc>
        <w:tc>
          <w:tcPr>
            <w:tcW w:w="1669" w:type="dxa"/>
            <w:vAlign w:val="center"/>
          </w:tcPr>
          <w:p w:rsidR="004E50A6" w:rsidRPr="00A20153" w:rsidRDefault="004E50A6" w:rsidP="00CC0AA1">
            <w:pPr>
              <w:widowControl w:val="0"/>
              <w:adjustRightInd w:val="0"/>
              <w:ind w:right="-57"/>
              <w:jc w:val="center"/>
              <w:textAlignment w:val="baseline"/>
              <w:rPr>
                <w:rFonts w:eastAsia="Calibri"/>
              </w:rPr>
            </w:pPr>
            <w:r w:rsidRPr="00A20153">
              <w:rPr>
                <w:rFonts w:eastAsia="Calibri"/>
              </w:rPr>
              <w:t>не менее</w:t>
            </w:r>
          </w:p>
          <w:p w:rsidR="004E50A6" w:rsidRPr="00A20153" w:rsidRDefault="004E50A6" w:rsidP="00CC0AA1">
            <w:pPr>
              <w:widowControl w:val="0"/>
              <w:adjustRightInd w:val="0"/>
              <w:ind w:right="-57"/>
              <w:jc w:val="center"/>
              <w:textAlignment w:val="baseline"/>
              <w:rPr>
                <w:rFonts w:eastAsia="Calibri"/>
              </w:rPr>
            </w:pPr>
            <w:r w:rsidRPr="00A20153">
              <w:rPr>
                <w:rFonts w:eastAsia="Calibri"/>
              </w:rPr>
              <w:t>20-40</w:t>
            </w:r>
          </w:p>
        </w:tc>
        <w:tc>
          <w:tcPr>
            <w:tcW w:w="1805" w:type="dxa"/>
            <w:vAlign w:val="center"/>
          </w:tcPr>
          <w:p w:rsidR="004E50A6" w:rsidRPr="00A20153" w:rsidRDefault="004E50A6" w:rsidP="00CC0AA1">
            <w:pPr>
              <w:widowControl w:val="0"/>
              <w:adjustRightInd w:val="0"/>
              <w:ind w:right="-57"/>
              <w:jc w:val="center"/>
              <w:textAlignment w:val="baseline"/>
              <w:rPr>
                <w:rFonts w:eastAsia="Calibri"/>
              </w:rPr>
            </w:pPr>
            <w:r w:rsidRPr="00A20153">
              <w:rPr>
                <w:rFonts w:eastAsia="Calibri"/>
              </w:rPr>
              <w:t>20-40</w:t>
            </w:r>
          </w:p>
        </w:tc>
        <w:tc>
          <w:tcPr>
            <w:tcW w:w="1706" w:type="dxa"/>
            <w:vAlign w:val="center"/>
          </w:tcPr>
          <w:p w:rsidR="004E50A6" w:rsidRPr="00A20153" w:rsidRDefault="004E50A6" w:rsidP="00CC0AA1">
            <w:pPr>
              <w:widowControl w:val="0"/>
              <w:adjustRightInd w:val="0"/>
              <w:ind w:right="-57"/>
              <w:jc w:val="center"/>
              <w:textAlignment w:val="baseline"/>
              <w:rPr>
                <w:rFonts w:eastAsia="Calibri"/>
              </w:rPr>
            </w:pPr>
            <w:r w:rsidRPr="00A20153">
              <w:rPr>
                <w:rFonts w:eastAsia="Calibri"/>
              </w:rPr>
              <w:t>0-50</w:t>
            </w:r>
          </w:p>
        </w:tc>
        <w:tc>
          <w:tcPr>
            <w:tcW w:w="2220" w:type="dxa"/>
            <w:shd w:val="clear" w:color="auto" w:fill="D9D9D9"/>
            <w:vAlign w:val="center"/>
          </w:tcPr>
          <w:p w:rsidR="004E50A6" w:rsidRPr="00A20153" w:rsidRDefault="004E50A6" w:rsidP="00CC0AA1">
            <w:pPr>
              <w:widowControl w:val="0"/>
              <w:adjustRightInd w:val="0"/>
              <w:ind w:right="-57"/>
              <w:jc w:val="center"/>
              <w:textAlignment w:val="baseline"/>
              <w:rPr>
                <w:rFonts w:eastAsia="Calibri"/>
              </w:rPr>
            </w:pPr>
            <w:r w:rsidRPr="00A20153">
              <w:rPr>
                <w:rFonts w:eastAsia="Calibri"/>
              </w:rPr>
              <w:t>25-70</w:t>
            </w:r>
          </w:p>
        </w:tc>
      </w:tr>
    </w:tbl>
    <w:p w:rsidR="004E50A6" w:rsidRPr="00A20153" w:rsidRDefault="004E50A6" w:rsidP="004E50A6">
      <w:pPr>
        <w:widowControl w:val="0"/>
        <w:adjustRightInd w:val="0"/>
        <w:ind w:right="-57" w:firstLine="708"/>
        <w:jc w:val="both"/>
        <w:textAlignment w:val="baseline"/>
        <w:rPr>
          <w:rFonts w:eastAsia="Calibri"/>
        </w:rPr>
      </w:pPr>
    </w:p>
    <w:p w:rsidR="004E50A6" w:rsidRPr="00A20153" w:rsidRDefault="004E50A6" w:rsidP="004E50A6">
      <w:pPr>
        <w:widowControl w:val="0"/>
        <w:adjustRightInd w:val="0"/>
        <w:ind w:right="-57" w:firstLine="708"/>
        <w:jc w:val="both"/>
        <w:textAlignment w:val="baseline"/>
        <w:rPr>
          <w:rFonts w:eastAsia="Calibri"/>
        </w:rPr>
      </w:pPr>
      <w:r w:rsidRPr="00A20153">
        <w:rPr>
          <w:rFonts w:eastAsia="Calibri"/>
        </w:rPr>
        <w:t>При установлении в Разделе 2 документации значения, включающего союз «или», «либо», предложение участника должно содержать конкретное значение, исключая данный союз.</w:t>
      </w:r>
    </w:p>
    <w:p w:rsidR="004E50A6" w:rsidRPr="00A20153" w:rsidRDefault="004E50A6" w:rsidP="004E50A6">
      <w:pPr>
        <w:widowControl w:val="0"/>
        <w:adjustRightInd w:val="0"/>
        <w:ind w:right="-57" w:firstLine="708"/>
        <w:jc w:val="both"/>
        <w:textAlignment w:val="baseline"/>
        <w:rPr>
          <w:rFonts w:eastAsia="Calibri"/>
        </w:rPr>
      </w:pPr>
      <w:r w:rsidRPr="00A20153">
        <w:rPr>
          <w:rFonts w:eastAsia="Calibri"/>
        </w:rPr>
        <w:t xml:space="preserve"> Пример:</w:t>
      </w:r>
    </w:p>
    <w:tbl>
      <w:tblPr>
        <w:tblW w:w="1042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32"/>
        <w:gridCol w:w="1559"/>
        <w:gridCol w:w="1701"/>
        <w:gridCol w:w="1701"/>
        <w:gridCol w:w="1701"/>
        <w:gridCol w:w="2126"/>
      </w:tblGrid>
      <w:tr w:rsidR="004E50A6" w:rsidRPr="00A20153" w:rsidTr="00CC0AA1">
        <w:tc>
          <w:tcPr>
            <w:tcW w:w="1632" w:type="dxa"/>
            <w:vAlign w:val="center"/>
          </w:tcPr>
          <w:p w:rsidR="004E50A6" w:rsidRPr="00A20153" w:rsidRDefault="004E50A6" w:rsidP="00CC0AA1">
            <w:pPr>
              <w:widowControl w:val="0"/>
              <w:adjustRightInd w:val="0"/>
              <w:ind w:right="-57"/>
              <w:jc w:val="center"/>
              <w:textAlignment w:val="baseline"/>
              <w:rPr>
                <w:rFonts w:eastAsia="Calibri"/>
              </w:rPr>
            </w:pPr>
            <w:r w:rsidRPr="00A20153">
              <w:rPr>
                <w:rFonts w:eastAsia="Calibri"/>
              </w:rPr>
              <w:t>Показатель, ед.изм.</w:t>
            </w:r>
          </w:p>
        </w:tc>
        <w:tc>
          <w:tcPr>
            <w:tcW w:w="1559" w:type="dxa"/>
            <w:vAlign w:val="center"/>
          </w:tcPr>
          <w:p w:rsidR="004E50A6" w:rsidRPr="00A20153" w:rsidRDefault="004E50A6" w:rsidP="00CC0AA1">
            <w:pPr>
              <w:widowControl w:val="0"/>
              <w:adjustRightInd w:val="0"/>
              <w:ind w:right="-57"/>
              <w:jc w:val="center"/>
              <w:textAlignment w:val="baseline"/>
              <w:rPr>
                <w:rFonts w:eastAsia="Calibri"/>
              </w:rPr>
            </w:pPr>
            <w:r w:rsidRPr="00A20153">
              <w:rPr>
                <w:rFonts w:eastAsia="Calibri"/>
              </w:rPr>
              <w:t>Значение, установленное заказчиком</w:t>
            </w:r>
          </w:p>
        </w:tc>
        <w:tc>
          <w:tcPr>
            <w:tcW w:w="1701" w:type="dxa"/>
            <w:vAlign w:val="center"/>
          </w:tcPr>
          <w:p w:rsidR="004E50A6" w:rsidRPr="00A20153" w:rsidRDefault="004E50A6" w:rsidP="00CC0AA1">
            <w:pPr>
              <w:widowControl w:val="0"/>
              <w:adjustRightInd w:val="0"/>
              <w:ind w:right="-57"/>
              <w:jc w:val="center"/>
              <w:textAlignment w:val="baseline"/>
              <w:rPr>
                <w:rFonts w:eastAsia="Calibri"/>
              </w:rPr>
            </w:pPr>
            <w:r w:rsidRPr="00A20153">
              <w:rPr>
                <w:rFonts w:eastAsia="Calibri"/>
              </w:rPr>
              <w:t>Соответствует (при заполнении участником)</w:t>
            </w:r>
          </w:p>
        </w:tc>
        <w:tc>
          <w:tcPr>
            <w:tcW w:w="1701" w:type="dxa"/>
            <w:vAlign w:val="center"/>
          </w:tcPr>
          <w:p w:rsidR="004E50A6" w:rsidRPr="00A20153" w:rsidRDefault="004E50A6" w:rsidP="00CC0AA1">
            <w:pPr>
              <w:widowControl w:val="0"/>
              <w:adjustRightInd w:val="0"/>
              <w:ind w:right="-57"/>
              <w:jc w:val="center"/>
              <w:textAlignment w:val="baseline"/>
              <w:rPr>
                <w:rFonts w:eastAsia="Calibri"/>
              </w:rPr>
            </w:pPr>
            <w:r w:rsidRPr="00A20153">
              <w:rPr>
                <w:rFonts w:eastAsia="Calibri"/>
              </w:rPr>
              <w:t>Соответствует (при заполнении участником)</w:t>
            </w:r>
          </w:p>
        </w:tc>
        <w:tc>
          <w:tcPr>
            <w:tcW w:w="1701" w:type="dxa"/>
            <w:shd w:val="clear" w:color="auto" w:fill="D9D9D9"/>
            <w:vAlign w:val="center"/>
          </w:tcPr>
          <w:p w:rsidR="004E50A6" w:rsidRPr="00A20153" w:rsidRDefault="004E50A6" w:rsidP="00CC0AA1">
            <w:pPr>
              <w:widowControl w:val="0"/>
              <w:adjustRightInd w:val="0"/>
              <w:ind w:right="-57"/>
              <w:jc w:val="center"/>
              <w:textAlignment w:val="baseline"/>
              <w:rPr>
                <w:rFonts w:eastAsia="Calibri"/>
              </w:rPr>
            </w:pPr>
            <w:r w:rsidRPr="00A20153">
              <w:rPr>
                <w:rFonts w:eastAsia="Calibri"/>
              </w:rPr>
              <w:t xml:space="preserve">Не соответствует (при заполнении </w:t>
            </w:r>
            <w:r w:rsidRPr="00A20153">
              <w:rPr>
                <w:rFonts w:eastAsia="Calibri"/>
              </w:rPr>
              <w:lastRenderedPageBreak/>
              <w:t>участником)</w:t>
            </w:r>
          </w:p>
        </w:tc>
        <w:tc>
          <w:tcPr>
            <w:tcW w:w="2126" w:type="dxa"/>
            <w:shd w:val="clear" w:color="auto" w:fill="D9D9D9"/>
          </w:tcPr>
          <w:p w:rsidR="004E50A6" w:rsidRPr="00A20153" w:rsidRDefault="004E50A6" w:rsidP="00CC0AA1">
            <w:pPr>
              <w:widowControl w:val="0"/>
              <w:adjustRightInd w:val="0"/>
              <w:ind w:right="-57"/>
              <w:jc w:val="center"/>
              <w:textAlignment w:val="baseline"/>
              <w:rPr>
                <w:rFonts w:eastAsia="Calibri"/>
              </w:rPr>
            </w:pPr>
            <w:r w:rsidRPr="00A20153">
              <w:rPr>
                <w:rFonts w:eastAsia="Calibri"/>
              </w:rPr>
              <w:lastRenderedPageBreak/>
              <w:t>Не соответствует (при заполнении участником)</w:t>
            </w:r>
          </w:p>
        </w:tc>
      </w:tr>
      <w:tr w:rsidR="004E50A6" w:rsidRPr="00A20153" w:rsidTr="00CC0AA1">
        <w:tc>
          <w:tcPr>
            <w:tcW w:w="1632" w:type="dxa"/>
            <w:vAlign w:val="center"/>
          </w:tcPr>
          <w:p w:rsidR="004E50A6" w:rsidRPr="00A20153" w:rsidRDefault="004E50A6" w:rsidP="00CC0AA1">
            <w:pPr>
              <w:widowControl w:val="0"/>
              <w:adjustRightInd w:val="0"/>
              <w:ind w:right="-57"/>
              <w:textAlignment w:val="baseline"/>
              <w:rPr>
                <w:rFonts w:eastAsia="Calibri"/>
              </w:rPr>
            </w:pPr>
            <w:r w:rsidRPr="00A20153">
              <w:rPr>
                <w:rFonts w:eastAsia="Calibri"/>
              </w:rPr>
              <w:t>Цвет автомобиля</w:t>
            </w:r>
          </w:p>
        </w:tc>
        <w:tc>
          <w:tcPr>
            <w:tcW w:w="1559" w:type="dxa"/>
            <w:vAlign w:val="center"/>
          </w:tcPr>
          <w:p w:rsidR="004E50A6" w:rsidRPr="00A20153" w:rsidRDefault="004E50A6" w:rsidP="00CC0AA1">
            <w:pPr>
              <w:widowControl w:val="0"/>
              <w:adjustRightInd w:val="0"/>
              <w:ind w:right="-57"/>
              <w:jc w:val="center"/>
              <w:textAlignment w:val="baseline"/>
              <w:rPr>
                <w:rFonts w:eastAsia="Calibri"/>
              </w:rPr>
            </w:pPr>
            <w:r w:rsidRPr="00A20153">
              <w:rPr>
                <w:rFonts w:eastAsia="Calibri"/>
              </w:rPr>
              <w:t>черный или серый</w:t>
            </w:r>
          </w:p>
        </w:tc>
        <w:tc>
          <w:tcPr>
            <w:tcW w:w="1701" w:type="dxa"/>
            <w:vAlign w:val="center"/>
          </w:tcPr>
          <w:p w:rsidR="004E50A6" w:rsidRPr="00A20153" w:rsidRDefault="004E50A6" w:rsidP="00CC0AA1">
            <w:pPr>
              <w:widowControl w:val="0"/>
              <w:adjustRightInd w:val="0"/>
              <w:ind w:right="-57"/>
              <w:jc w:val="center"/>
              <w:textAlignment w:val="baseline"/>
              <w:rPr>
                <w:rFonts w:eastAsia="Calibri"/>
              </w:rPr>
            </w:pPr>
            <w:r w:rsidRPr="00A20153">
              <w:rPr>
                <w:rFonts w:eastAsia="Calibri"/>
              </w:rPr>
              <w:t xml:space="preserve">черный </w:t>
            </w:r>
          </w:p>
        </w:tc>
        <w:tc>
          <w:tcPr>
            <w:tcW w:w="1701" w:type="dxa"/>
            <w:vAlign w:val="center"/>
          </w:tcPr>
          <w:p w:rsidR="004E50A6" w:rsidRPr="00A20153" w:rsidRDefault="004E50A6" w:rsidP="00CC0AA1">
            <w:pPr>
              <w:widowControl w:val="0"/>
              <w:adjustRightInd w:val="0"/>
              <w:ind w:right="-57"/>
              <w:jc w:val="center"/>
              <w:textAlignment w:val="baseline"/>
              <w:rPr>
                <w:rFonts w:eastAsia="Calibri"/>
              </w:rPr>
            </w:pPr>
            <w:r w:rsidRPr="00A20153">
              <w:rPr>
                <w:rFonts w:eastAsia="Calibri"/>
              </w:rPr>
              <w:t xml:space="preserve">серый </w:t>
            </w:r>
          </w:p>
        </w:tc>
        <w:tc>
          <w:tcPr>
            <w:tcW w:w="1701" w:type="dxa"/>
            <w:shd w:val="clear" w:color="auto" w:fill="D9D9D9"/>
            <w:vAlign w:val="center"/>
          </w:tcPr>
          <w:p w:rsidR="004E50A6" w:rsidRPr="00A20153" w:rsidRDefault="004E50A6" w:rsidP="00CC0AA1">
            <w:pPr>
              <w:widowControl w:val="0"/>
              <w:adjustRightInd w:val="0"/>
              <w:ind w:right="-57"/>
              <w:jc w:val="center"/>
              <w:textAlignment w:val="baseline"/>
              <w:rPr>
                <w:rFonts w:eastAsia="Calibri"/>
              </w:rPr>
            </w:pPr>
            <w:r w:rsidRPr="00A20153">
              <w:rPr>
                <w:rFonts w:eastAsia="Calibri"/>
              </w:rPr>
              <w:t>черный или серый</w:t>
            </w:r>
          </w:p>
        </w:tc>
        <w:tc>
          <w:tcPr>
            <w:tcW w:w="2126" w:type="dxa"/>
            <w:shd w:val="clear" w:color="auto" w:fill="D9D9D9"/>
          </w:tcPr>
          <w:p w:rsidR="004E50A6" w:rsidRPr="00A20153" w:rsidRDefault="004E50A6" w:rsidP="00CC0AA1">
            <w:pPr>
              <w:widowControl w:val="0"/>
              <w:adjustRightInd w:val="0"/>
              <w:ind w:right="-57"/>
              <w:jc w:val="center"/>
              <w:textAlignment w:val="baseline"/>
              <w:rPr>
                <w:rFonts w:eastAsia="Calibri"/>
              </w:rPr>
            </w:pPr>
            <w:r w:rsidRPr="00A20153">
              <w:rPr>
                <w:rFonts w:eastAsia="Calibri"/>
              </w:rPr>
              <w:t>красный</w:t>
            </w:r>
          </w:p>
        </w:tc>
      </w:tr>
    </w:tbl>
    <w:p w:rsidR="004E50A6" w:rsidRPr="00A20153" w:rsidRDefault="004E50A6" w:rsidP="004E50A6">
      <w:pPr>
        <w:widowControl w:val="0"/>
        <w:adjustRightInd w:val="0"/>
        <w:ind w:right="-57" w:firstLine="708"/>
        <w:jc w:val="both"/>
        <w:textAlignment w:val="baseline"/>
        <w:rPr>
          <w:rFonts w:eastAsia="Calibri"/>
        </w:rPr>
      </w:pPr>
    </w:p>
    <w:tbl>
      <w:tblPr>
        <w:tblW w:w="1042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341"/>
        <w:gridCol w:w="1842"/>
        <w:gridCol w:w="1985"/>
        <w:gridCol w:w="1843"/>
        <w:gridCol w:w="2409"/>
      </w:tblGrid>
      <w:tr w:rsidR="004E50A6" w:rsidRPr="00A20153" w:rsidTr="00CC0AA1">
        <w:tc>
          <w:tcPr>
            <w:tcW w:w="2341" w:type="dxa"/>
            <w:vAlign w:val="center"/>
          </w:tcPr>
          <w:p w:rsidR="004E50A6" w:rsidRPr="00A20153" w:rsidRDefault="004E50A6" w:rsidP="00CC0AA1">
            <w:pPr>
              <w:widowControl w:val="0"/>
              <w:adjustRightInd w:val="0"/>
              <w:ind w:right="-57"/>
              <w:jc w:val="center"/>
              <w:textAlignment w:val="baseline"/>
              <w:rPr>
                <w:rFonts w:eastAsia="Calibri"/>
              </w:rPr>
            </w:pPr>
            <w:r w:rsidRPr="00A20153">
              <w:rPr>
                <w:rFonts w:eastAsia="Calibri"/>
              </w:rPr>
              <w:t>Показатель, ед.изм.</w:t>
            </w:r>
          </w:p>
        </w:tc>
        <w:tc>
          <w:tcPr>
            <w:tcW w:w="1842" w:type="dxa"/>
            <w:vAlign w:val="center"/>
          </w:tcPr>
          <w:p w:rsidR="004E50A6" w:rsidRPr="00A20153" w:rsidRDefault="004E50A6" w:rsidP="00CC0AA1">
            <w:pPr>
              <w:widowControl w:val="0"/>
              <w:adjustRightInd w:val="0"/>
              <w:ind w:right="-57"/>
              <w:jc w:val="center"/>
              <w:textAlignment w:val="baseline"/>
              <w:rPr>
                <w:rFonts w:eastAsia="Calibri"/>
              </w:rPr>
            </w:pPr>
            <w:r w:rsidRPr="00A20153">
              <w:rPr>
                <w:rFonts w:eastAsia="Calibri"/>
              </w:rPr>
              <w:t>Значение, установленное заказчиком</w:t>
            </w:r>
          </w:p>
        </w:tc>
        <w:tc>
          <w:tcPr>
            <w:tcW w:w="1985" w:type="dxa"/>
            <w:vAlign w:val="center"/>
          </w:tcPr>
          <w:p w:rsidR="004E50A6" w:rsidRPr="00A20153" w:rsidRDefault="004E50A6" w:rsidP="00CC0AA1">
            <w:pPr>
              <w:widowControl w:val="0"/>
              <w:adjustRightInd w:val="0"/>
              <w:ind w:right="-57"/>
              <w:jc w:val="center"/>
              <w:textAlignment w:val="baseline"/>
              <w:rPr>
                <w:rFonts w:eastAsia="Calibri"/>
              </w:rPr>
            </w:pPr>
            <w:r w:rsidRPr="00A20153">
              <w:rPr>
                <w:rFonts w:eastAsia="Calibri"/>
              </w:rPr>
              <w:t>Соответствует (при заполнении участником)</w:t>
            </w:r>
          </w:p>
        </w:tc>
        <w:tc>
          <w:tcPr>
            <w:tcW w:w="1843" w:type="dxa"/>
            <w:vAlign w:val="center"/>
          </w:tcPr>
          <w:p w:rsidR="004E50A6" w:rsidRPr="00A20153" w:rsidRDefault="004E50A6" w:rsidP="00CC0AA1">
            <w:pPr>
              <w:widowControl w:val="0"/>
              <w:adjustRightInd w:val="0"/>
              <w:ind w:right="-57"/>
              <w:jc w:val="center"/>
              <w:textAlignment w:val="baseline"/>
              <w:rPr>
                <w:rFonts w:eastAsia="Calibri"/>
              </w:rPr>
            </w:pPr>
            <w:r w:rsidRPr="00A20153">
              <w:rPr>
                <w:rFonts w:eastAsia="Calibri"/>
              </w:rPr>
              <w:t>Соответствует (при заполнении участником)</w:t>
            </w:r>
          </w:p>
        </w:tc>
        <w:tc>
          <w:tcPr>
            <w:tcW w:w="2409" w:type="dxa"/>
            <w:shd w:val="clear" w:color="auto" w:fill="D9D9D9"/>
            <w:vAlign w:val="center"/>
          </w:tcPr>
          <w:p w:rsidR="004E50A6" w:rsidRPr="00A20153" w:rsidRDefault="004E50A6" w:rsidP="00CC0AA1">
            <w:pPr>
              <w:widowControl w:val="0"/>
              <w:adjustRightInd w:val="0"/>
              <w:ind w:right="-57"/>
              <w:jc w:val="center"/>
              <w:textAlignment w:val="baseline"/>
              <w:rPr>
                <w:rFonts w:eastAsia="Calibri"/>
              </w:rPr>
            </w:pPr>
            <w:r w:rsidRPr="00A20153">
              <w:rPr>
                <w:rFonts w:eastAsia="Calibri"/>
              </w:rPr>
              <w:t>Не соответствует (при заполнении участником)</w:t>
            </w:r>
          </w:p>
        </w:tc>
      </w:tr>
      <w:tr w:rsidR="004E50A6" w:rsidRPr="00A20153" w:rsidTr="00CC0AA1">
        <w:tc>
          <w:tcPr>
            <w:tcW w:w="2341" w:type="dxa"/>
            <w:vAlign w:val="center"/>
          </w:tcPr>
          <w:p w:rsidR="004E50A6" w:rsidRPr="00A20153" w:rsidRDefault="004E50A6" w:rsidP="00CC0AA1">
            <w:pPr>
              <w:widowControl w:val="0"/>
              <w:adjustRightInd w:val="0"/>
              <w:ind w:right="-57"/>
              <w:textAlignment w:val="baseline"/>
              <w:rPr>
                <w:rFonts w:eastAsia="Calibri"/>
              </w:rPr>
            </w:pPr>
            <w:r w:rsidRPr="00A20153">
              <w:rPr>
                <w:rFonts w:eastAsia="Calibri"/>
              </w:rPr>
              <w:t>Лекарственная форма и дозировка в соответствии с регистрационным удостоверением  с учетом эквивалентных лекарственных форм и дозировок</w:t>
            </w:r>
          </w:p>
        </w:tc>
        <w:tc>
          <w:tcPr>
            <w:tcW w:w="1842" w:type="dxa"/>
            <w:vAlign w:val="center"/>
          </w:tcPr>
          <w:p w:rsidR="004E50A6" w:rsidRPr="00A20153" w:rsidRDefault="004E50A6" w:rsidP="00CC0AA1">
            <w:pPr>
              <w:widowControl w:val="0"/>
              <w:adjustRightInd w:val="0"/>
              <w:ind w:right="-57"/>
              <w:jc w:val="center"/>
              <w:textAlignment w:val="baseline"/>
              <w:rPr>
                <w:rFonts w:eastAsia="Calibri"/>
              </w:rPr>
            </w:pPr>
            <w:r w:rsidRPr="00A20153">
              <w:rPr>
                <w:rFonts w:eastAsia="Calibri"/>
              </w:rPr>
              <w:t xml:space="preserve">лиофилизат для приготовления раствора для инфузий 4 мг или концентрат для приготовления раствора для инфузий 4 мг  </w:t>
            </w:r>
          </w:p>
        </w:tc>
        <w:tc>
          <w:tcPr>
            <w:tcW w:w="1985" w:type="dxa"/>
            <w:vAlign w:val="center"/>
          </w:tcPr>
          <w:p w:rsidR="004E50A6" w:rsidRPr="00A20153" w:rsidRDefault="004E50A6" w:rsidP="00CC0AA1">
            <w:pPr>
              <w:widowControl w:val="0"/>
              <w:adjustRightInd w:val="0"/>
              <w:ind w:right="-57"/>
              <w:jc w:val="center"/>
              <w:textAlignment w:val="baseline"/>
              <w:rPr>
                <w:rFonts w:eastAsia="Calibri"/>
              </w:rPr>
            </w:pPr>
            <w:r w:rsidRPr="00A20153">
              <w:rPr>
                <w:rFonts w:eastAsia="Calibri"/>
              </w:rPr>
              <w:t xml:space="preserve">лиофилизат для приготовления раствора для инфузий 4 мг  </w:t>
            </w:r>
          </w:p>
        </w:tc>
        <w:tc>
          <w:tcPr>
            <w:tcW w:w="1843" w:type="dxa"/>
            <w:vAlign w:val="center"/>
          </w:tcPr>
          <w:p w:rsidR="004E50A6" w:rsidRPr="00A20153" w:rsidRDefault="004E50A6" w:rsidP="00CC0AA1">
            <w:pPr>
              <w:widowControl w:val="0"/>
              <w:adjustRightInd w:val="0"/>
              <w:ind w:right="-57"/>
              <w:jc w:val="center"/>
              <w:textAlignment w:val="baseline"/>
              <w:rPr>
                <w:rFonts w:eastAsia="Calibri"/>
              </w:rPr>
            </w:pPr>
            <w:r w:rsidRPr="00A20153">
              <w:rPr>
                <w:rFonts w:eastAsia="Calibri"/>
              </w:rPr>
              <w:t xml:space="preserve">концентрат для приготовления раствора для инфузий 4 мг  </w:t>
            </w:r>
          </w:p>
        </w:tc>
        <w:tc>
          <w:tcPr>
            <w:tcW w:w="2409" w:type="dxa"/>
            <w:shd w:val="clear" w:color="auto" w:fill="D9D9D9"/>
            <w:vAlign w:val="center"/>
          </w:tcPr>
          <w:p w:rsidR="004E50A6" w:rsidRPr="00A20153" w:rsidRDefault="004E50A6" w:rsidP="00CC0AA1">
            <w:pPr>
              <w:widowControl w:val="0"/>
              <w:adjustRightInd w:val="0"/>
              <w:ind w:right="-57"/>
              <w:jc w:val="center"/>
              <w:textAlignment w:val="baseline"/>
              <w:rPr>
                <w:rFonts w:eastAsia="Calibri"/>
              </w:rPr>
            </w:pPr>
            <w:r w:rsidRPr="00A20153">
              <w:rPr>
                <w:rFonts w:eastAsia="Calibri"/>
              </w:rPr>
              <w:t xml:space="preserve">лиофилизат или концентрат для приготовления раствора для инфузий 4 мг  </w:t>
            </w:r>
          </w:p>
        </w:tc>
      </w:tr>
      <w:tr w:rsidR="004E50A6" w:rsidRPr="00A20153" w:rsidTr="00CC0AA1">
        <w:tc>
          <w:tcPr>
            <w:tcW w:w="2341" w:type="dxa"/>
            <w:vAlign w:val="center"/>
          </w:tcPr>
          <w:p w:rsidR="004E50A6" w:rsidRPr="00A20153" w:rsidRDefault="004E50A6" w:rsidP="00CC0AA1">
            <w:pPr>
              <w:widowControl w:val="0"/>
              <w:adjustRightInd w:val="0"/>
              <w:ind w:right="-57"/>
              <w:textAlignment w:val="baseline"/>
              <w:rPr>
                <w:rFonts w:eastAsia="Calibri"/>
              </w:rPr>
            </w:pPr>
            <w:r w:rsidRPr="00A20153">
              <w:rPr>
                <w:rFonts w:eastAsia="Calibri"/>
              </w:rPr>
              <w:t>Лекарственная форма и дозировка в соответствии с регистрационным удостоверением  с учетом эквивалентных лекарственных форм и дозировок</w:t>
            </w:r>
          </w:p>
        </w:tc>
        <w:tc>
          <w:tcPr>
            <w:tcW w:w="1842" w:type="dxa"/>
            <w:vAlign w:val="center"/>
          </w:tcPr>
          <w:p w:rsidR="004E50A6" w:rsidRPr="00A20153" w:rsidRDefault="004E50A6" w:rsidP="00CC0AA1">
            <w:pPr>
              <w:widowControl w:val="0"/>
              <w:adjustRightInd w:val="0"/>
              <w:ind w:right="-57"/>
              <w:jc w:val="center"/>
              <w:textAlignment w:val="baseline"/>
              <w:rPr>
                <w:rFonts w:eastAsia="Calibri"/>
              </w:rPr>
            </w:pPr>
            <w:r w:rsidRPr="00A20153">
              <w:rPr>
                <w:rFonts w:eastAsia="Calibri"/>
              </w:rPr>
              <w:t>1 таблетка 300 мг или 2 таблетки 150 мг</w:t>
            </w:r>
          </w:p>
        </w:tc>
        <w:tc>
          <w:tcPr>
            <w:tcW w:w="1985" w:type="dxa"/>
            <w:vAlign w:val="center"/>
          </w:tcPr>
          <w:p w:rsidR="004E50A6" w:rsidRPr="00A20153" w:rsidRDefault="004E50A6" w:rsidP="00CC0AA1">
            <w:pPr>
              <w:widowControl w:val="0"/>
              <w:adjustRightInd w:val="0"/>
              <w:ind w:right="-57"/>
              <w:jc w:val="center"/>
              <w:textAlignment w:val="baseline"/>
              <w:rPr>
                <w:rFonts w:eastAsia="Calibri"/>
              </w:rPr>
            </w:pPr>
            <w:r w:rsidRPr="00A20153">
              <w:rPr>
                <w:rFonts w:eastAsia="Calibri"/>
              </w:rPr>
              <w:t>1 таблетка 300 мг</w:t>
            </w:r>
          </w:p>
        </w:tc>
        <w:tc>
          <w:tcPr>
            <w:tcW w:w="1843" w:type="dxa"/>
            <w:vAlign w:val="center"/>
          </w:tcPr>
          <w:p w:rsidR="004E50A6" w:rsidRPr="00A20153" w:rsidRDefault="004E50A6" w:rsidP="00CC0AA1">
            <w:pPr>
              <w:widowControl w:val="0"/>
              <w:adjustRightInd w:val="0"/>
              <w:ind w:right="-57"/>
              <w:jc w:val="center"/>
              <w:textAlignment w:val="baseline"/>
              <w:rPr>
                <w:rFonts w:eastAsia="Calibri"/>
              </w:rPr>
            </w:pPr>
            <w:r w:rsidRPr="00A20153">
              <w:rPr>
                <w:rFonts w:eastAsia="Calibri"/>
              </w:rPr>
              <w:t>2 таблетки 150 мг</w:t>
            </w:r>
          </w:p>
        </w:tc>
        <w:tc>
          <w:tcPr>
            <w:tcW w:w="2409" w:type="dxa"/>
            <w:shd w:val="clear" w:color="auto" w:fill="D9D9D9"/>
            <w:vAlign w:val="center"/>
          </w:tcPr>
          <w:p w:rsidR="004E50A6" w:rsidRPr="00A20153" w:rsidRDefault="004E50A6" w:rsidP="00CC0AA1">
            <w:pPr>
              <w:widowControl w:val="0"/>
              <w:adjustRightInd w:val="0"/>
              <w:ind w:right="-57"/>
              <w:jc w:val="center"/>
              <w:textAlignment w:val="baseline"/>
              <w:rPr>
                <w:rFonts w:eastAsia="Calibri"/>
              </w:rPr>
            </w:pPr>
            <w:r w:rsidRPr="00A20153">
              <w:rPr>
                <w:rFonts w:eastAsia="Calibri"/>
              </w:rPr>
              <w:t>1 таблетка 300 мг или 2 таблетки 150 мг</w:t>
            </w:r>
          </w:p>
        </w:tc>
      </w:tr>
    </w:tbl>
    <w:p w:rsidR="004E50A6" w:rsidRPr="00A20153" w:rsidRDefault="004E50A6" w:rsidP="004E50A6">
      <w:pPr>
        <w:widowControl w:val="0"/>
        <w:adjustRightInd w:val="0"/>
        <w:ind w:right="-57" w:firstLine="708"/>
        <w:jc w:val="both"/>
        <w:textAlignment w:val="baseline"/>
        <w:rPr>
          <w:rFonts w:eastAsia="Calibri"/>
        </w:rPr>
      </w:pPr>
    </w:p>
    <w:p w:rsidR="004E50A6" w:rsidRPr="00A20153" w:rsidRDefault="004E50A6" w:rsidP="004E50A6">
      <w:pPr>
        <w:widowControl w:val="0"/>
        <w:adjustRightInd w:val="0"/>
        <w:ind w:right="-57" w:firstLine="708"/>
        <w:jc w:val="both"/>
        <w:textAlignment w:val="baseline"/>
        <w:rPr>
          <w:rFonts w:eastAsia="Calibri"/>
        </w:rPr>
      </w:pPr>
      <w:r w:rsidRPr="00A20153">
        <w:rPr>
          <w:rFonts w:eastAsia="Calibri"/>
        </w:rPr>
        <w:t>В случае, если участником предполагаются к поставке товары с разными параметрами, соответствующие характеристикам, установленным в документации об осуществлении закупки, такие товары отражаются в заявке разными позициями с указанием всех характеристик, предусмотренных документацией, и количества по каждой позиции. Например, документацией предусмотрено к поставке автомобили черного или серого цвета в количестве 5 штук и участником предполагается к поставке автомобиль одной марки и модели, но 3 автомобиля серого цвета и 2 – черного, в таком случае в заявке участником формируются две позиции товара с указанием помимо всех заявленных характеристик в одной из них по показателю «Цвет» значения «Серый» и количества 3 штуки, а в другой – по показателю «Цвет» значения «Черный» и количества 2.</w:t>
      </w:r>
    </w:p>
    <w:p w:rsidR="004E50A6" w:rsidRPr="00A20153" w:rsidRDefault="004E50A6" w:rsidP="004E50A6">
      <w:pPr>
        <w:widowControl w:val="0"/>
        <w:adjustRightInd w:val="0"/>
        <w:ind w:right="-57" w:firstLine="708"/>
        <w:jc w:val="both"/>
        <w:textAlignment w:val="baseline"/>
        <w:rPr>
          <w:rFonts w:eastAsia="Calibri"/>
        </w:rPr>
      </w:pPr>
      <w:r w:rsidRPr="00A20153">
        <w:rPr>
          <w:rFonts w:eastAsia="Calibri"/>
        </w:rPr>
        <w:t>При установлении в Разделе 2 документации значения, содержащего перечисление характеристик с использованием союза «и» или знаков препинания «,», «;», в предложении участника такое значение показателя должно включать все перечисленные характеристики.</w:t>
      </w:r>
    </w:p>
    <w:p w:rsidR="004E50A6" w:rsidRPr="00A20153" w:rsidRDefault="004E50A6" w:rsidP="004E50A6">
      <w:pPr>
        <w:widowControl w:val="0"/>
        <w:adjustRightInd w:val="0"/>
        <w:ind w:right="-57" w:firstLine="708"/>
        <w:jc w:val="both"/>
        <w:textAlignment w:val="baseline"/>
        <w:rPr>
          <w:rFonts w:eastAsia="Calibri"/>
        </w:rPr>
      </w:pPr>
      <w:r w:rsidRPr="00A20153">
        <w:rPr>
          <w:rFonts w:eastAsia="Calibri"/>
        </w:rPr>
        <w:t>Пример:</w:t>
      </w:r>
    </w:p>
    <w:tbl>
      <w:tblPr>
        <w:tblW w:w="10349"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616"/>
        <w:gridCol w:w="1985"/>
        <w:gridCol w:w="2268"/>
        <w:gridCol w:w="2480"/>
      </w:tblGrid>
      <w:tr w:rsidR="004E50A6" w:rsidRPr="00A20153" w:rsidTr="00CC0AA1">
        <w:tc>
          <w:tcPr>
            <w:tcW w:w="3616" w:type="dxa"/>
            <w:vAlign w:val="center"/>
          </w:tcPr>
          <w:p w:rsidR="004E50A6" w:rsidRPr="00A20153" w:rsidRDefault="004E50A6" w:rsidP="00CC0AA1">
            <w:pPr>
              <w:widowControl w:val="0"/>
              <w:adjustRightInd w:val="0"/>
              <w:ind w:right="-57"/>
              <w:jc w:val="center"/>
              <w:textAlignment w:val="baseline"/>
              <w:rPr>
                <w:rFonts w:eastAsia="Calibri"/>
              </w:rPr>
            </w:pPr>
            <w:r w:rsidRPr="00A20153">
              <w:rPr>
                <w:rFonts w:eastAsia="Calibri"/>
              </w:rPr>
              <w:t>Показатель, ед.изм.</w:t>
            </w:r>
          </w:p>
        </w:tc>
        <w:tc>
          <w:tcPr>
            <w:tcW w:w="1985" w:type="dxa"/>
            <w:vAlign w:val="center"/>
          </w:tcPr>
          <w:p w:rsidR="004E50A6" w:rsidRPr="00A20153" w:rsidRDefault="004E50A6" w:rsidP="00CC0AA1">
            <w:pPr>
              <w:widowControl w:val="0"/>
              <w:adjustRightInd w:val="0"/>
              <w:ind w:right="-57"/>
              <w:jc w:val="center"/>
              <w:textAlignment w:val="baseline"/>
              <w:rPr>
                <w:rFonts w:eastAsia="Calibri"/>
              </w:rPr>
            </w:pPr>
            <w:r w:rsidRPr="00A20153">
              <w:rPr>
                <w:rFonts w:eastAsia="Calibri"/>
              </w:rPr>
              <w:t>Значение, установленное заказчиком</w:t>
            </w:r>
          </w:p>
        </w:tc>
        <w:tc>
          <w:tcPr>
            <w:tcW w:w="2268" w:type="dxa"/>
            <w:vAlign w:val="center"/>
          </w:tcPr>
          <w:p w:rsidR="004E50A6" w:rsidRPr="00A20153" w:rsidRDefault="004E50A6" w:rsidP="00CC0AA1">
            <w:pPr>
              <w:widowControl w:val="0"/>
              <w:adjustRightInd w:val="0"/>
              <w:ind w:right="-57"/>
              <w:jc w:val="center"/>
              <w:textAlignment w:val="baseline"/>
              <w:rPr>
                <w:rFonts w:eastAsia="Calibri"/>
              </w:rPr>
            </w:pPr>
            <w:r w:rsidRPr="00A20153">
              <w:rPr>
                <w:rFonts w:eastAsia="Calibri"/>
              </w:rPr>
              <w:t>Соответствует (при заполнении участником)</w:t>
            </w:r>
          </w:p>
        </w:tc>
        <w:tc>
          <w:tcPr>
            <w:tcW w:w="2480" w:type="dxa"/>
            <w:shd w:val="clear" w:color="auto" w:fill="D9D9D9"/>
          </w:tcPr>
          <w:p w:rsidR="004E50A6" w:rsidRPr="00A20153" w:rsidRDefault="004E50A6" w:rsidP="00CC0AA1">
            <w:pPr>
              <w:widowControl w:val="0"/>
              <w:adjustRightInd w:val="0"/>
              <w:ind w:right="-57"/>
              <w:jc w:val="center"/>
              <w:textAlignment w:val="baseline"/>
              <w:rPr>
                <w:rFonts w:eastAsia="Calibri"/>
              </w:rPr>
            </w:pPr>
            <w:r w:rsidRPr="00A20153">
              <w:rPr>
                <w:rFonts w:eastAsia="Calibri"/>
              </w:rPr>
              <w:t>Не соответствует (при заполнении участником)</w:t>
            </w:r>
          </w:p>
        </w:tc>
      </w:tr>
      <w:tr w:rsidR="004E50A6" w:rsidRPr="00A20153" w:rsidTr="00CC0AA1">
        <w:tc>
          <w:tcPr>
            <w:tcW w:w="3616" w:type="dxa"/>
            <w:vAlign w:val="center"/>
          </w:tcPr>
          <w:p w:rsidR="004E50A6" w:rsidRPr="00A20153" w:rsidRDefault="004E50A6" w:rsidP="00CC0AA1">
            <w:pPr>
              <w:widowControl w:val="0"/>
              <w:adjustRightInd w:val="0"/>
              <w:ind w:right="-57"/>
              <w:textAlignment w:val="baseline"/>
              <w:rPr>
                <w:rFonts w:eastAsia="Calibri"/>
              </w:rPr>
            </w:pPr>
            <w:r w:rsidRPr="00A20153">
              <w:rPr>
                <w:rFonts w:eastAsia="Calibri"/>
              </w:rPr>
              <w:t>Тип управления</w:t>
            </w:r>
          </w:p>
        </w:tc>
        <w:tc>
          <w:tcPr>
            <w:tcW w:w="1985" w:type="dxa"/>
            <w:vAlign w:val="center"/>
          </w:tcPr>
          <w:p w:rsidR="004E50A6" w:rsidRPr="00A20153" w:rsidRDefault="004E50A6" w:rsidP="00CC0AA1">
            <w:pPr>
              <w:widowControl w:val="0"/>
              <w:adjustRightInd w:val="0"/>
              <w:ind w:right="-57"/>
              <w:jc w:val="center"/>
              <w:textAlignment w:val="baseline"/>
              <w:rPr>
                <w:rFonts w:eastAsia="Calibri"/>
              </w:rPr>
            </w:pPr>
            <w:r w:rsidRPr="00A20153">
              <w:rPr>
                <w:rFonts w:eastAsia="Calibri"/>
              </w:rPr>
              <w:t>Ручной и автоматический</w:t>
            </w:r>
          </w:p>
        </w:tc>
        <w:tc>
          <w:tcPr>
            <w:tcW w:w="2268" w:type="dxa"/>
            <w:vAlign w:val="center"/>
          </w:tcPr>
          <w:p w:rsidR="004E50A6" w:rsidRPr="00A20153" w:rsidRDefault="004E50A6" w:rsidP="00CC0AA1">
            <w:pPr>
              <w:widowControl w:val="0"/>
              <w:adjustRightInd w:val="0"/>
              <w:ind w:right="-57"/>
              <w:jc w:val="center"/>
              <w:textAlignment w:val="baseline"/>
              <w:rPr>
                <w:rFonts w:eastAsia="Calibri"/>
              </w:rPr>
            </w:pPr>
            <w:r w:rsidRPr="00A20153">
              <w:rPr>
                <w:rFonts w:eastAsia="Calibri"/>
              </w:rPr>
              <w:t>Ручной и автоматический</w:t>
            </w:r>
          </w:p>
        </w:tc>
        <w:tc>
          <w:tcPr>
            <w:tcW w:w="2480" w:type="dxa"/>
            <w:shd w:val="clear" w:color="auto" w:fill="D9D9D9"/>
          </w:tcPr>
          <w:p w:rsidR="004E50A6" w:rsidRPr="00A20153" w:rsidRDefault="004E50A6" w:rsidP="00CC0AA1">
            <w:pPr>
              <w:widowControl w:val="0"/>
              <w:adjustRightInd w:val="0"/>
              <w:ind w:right="-57"/>
              <w:jc w:val="center"/>
              <w:textAlignment w:val="baseline"/>
              <w:rPr>
                <w:rFonts w:eastAsia="Calibri"/>
              </w:rPr>
            </w:pPr>
            <w:r w:rsidRPr="00A20153">
              <w:rPr>
                <w:rFonts w:eastAsia="Calibri"/>
              </w:rPr>
              <w:t>ручной</w:t>
            </w:r>
          </w:p>
        </w:tc>
      </w:tr>
      <w:tr w:rsidR="004E50A6" w:rsidRPr="00A20153" w:rsidTr="00CC0AA1">
        <w:tc>
          <w:tcPr>
            <w:tcW w:w="3616" w:type="dxa"/>
            <w:vAlign w:val="center"/>
          </w:tcPr>
          <w:p w:rsidR="004E50A6" w:rsidRPr="00A20153" w:rsidRDefault="004E50A6" w:rsidP="00CC0AA1">
            <w:pPr>
              <w:widowControl w:val="0"/>
              <w:adjustRightInd w:val="0"/>
              <w:ind w:right="-57"/>
              <w:textAlignment w:val="baseline"/>
              <w:rPr>
                <w:rFonts w:eastAsia="Calibri"/>
              </w:rPr>
            </w:pPr>
            <w:r w:rsidRPr="00A20153">
              <w:rPr>
                <w:rFonts w:eastAsia="Calibri"/>
              </w:rPr>
              <w:t xml:space="preserve">Скорость вращения барабана при отжиме, об/мин </w:t>
            </w:r>
          </w:p>
        </w:tc>
        <w:tc>
          <w:tcPr>
            <w:tcW w:w="1985" w:type="dxa"/>
            <w:vAlign w:val="center"/>
          </w:tcPr>
          <w:p w:rsidR="004E50A6" w:rsidRPr="00A20153" w:rsidRDefault="004E50A6" w:rsidP="00CC0AA1">
            <w:pPr>
              <w:widowControl w:val="0"/>
              <w:adjustRightInd w:val="0"/>
              <w:ind w:right="-57"/>
              <w:jc w:val="center"/>
              <w:textAlignment w:val="baseline"/>
              <w:rPr>
                <w:rFonts w:eastAsia="Calibri"/>
              </w:rPr>
            </w:pPr>
            <w:r w:rsidRPr="00A20153">
              <w:rPr>
                <w:rFonts w:eastAsia="Calibri"/>
              </w:rPr>
              <w:t>600, 800, 1000, 1200</w:t>
            </w:r>
          </w:p>
        </w:tc>
        <w:tc>
          <w:tcPr>
            <w:tcW w:w="2268" w:type="dxa"/>
            <w:vAlign w:val="center"/>
          </w:tcPr>
          <w:p w:rsidR="004E50A6" w:rsidRPr="00A20153" w:rsidRDefault="004E50A6" w:rsidP="00CC0AA1">
            <w:pPr>
              <w:widowControl w:val="0"/>
              <w:adjustRightInd w:val="0"/>
              <w:ind w:right="-57"/>
              <w:jc w:val="center"/>
              <w:textAlignment w:val="baseline"/>
              <w:rPr>
                <w:rFonts w:eastAsia="Calibri"/>
              </w:rPr>
            </w:pPr>
            <w:r w:rsidRPr="00A20153">
              <w:rPr>
                <w:rFonts w:eastAsia="Calibri"/>
              </w:rPr>
              <w:t>600, 800, 1000, 1200</w:t>
            </w:r>
          </w:p>
        </w:tc>
        <w:tc>
          <w:tcPr>
            <w:tcW w:w="2480" w:type="dxa"/>
            <w:shd w:val="clear" w:color="auto" w:fill="D9D9D9"/>
            <w:vAlign w:val="center"/>
          </w:tcPr>
          <w:p w:rsidR="004E50A6" w:rsidRPr="00A20153" w:rsidRDefault="004E50A6" w:rsidP="00CC0AA1">
            <w:pPr>
              <w:widowControl w:val="0"/>
              <w:adjustRightInd w:val="0"/>
              <w:ind w:right="-57"/>
              <w:jc w:val="center"/>
              <w:textAlignment w:val="baseline"/>
              <w:rPr>
                <w:rFonts w:eastAsia="Calibri"/>
              </w:rPr>
            </w:pPr>
            <w:r w:rsidRPr="00A20153">
              <w:rPr>
                <w:rFonts w:eastAsia="Calibri"/>
              </w:rPr>
              <w:t>800, 1000, 1200</w:t>
            </w:r>
          </w:p>
        </w:tc>
      </w:tr>
    </w:tbl>
    <w:p w:rsidR="004E50A6" w:rsidRPr="00A20153" w:rsidRDefault="004E50A6" w:rsidP="004E50A6">
      <w:pPr>
        <w:widowControl w:val="0"/>
        <w:adjustRightInd w:val="0"/>
        <w:ind w:right="-57" w:firstLine="708"/>
        <w:jc w:val="both"/>
        <w:textAlignment w:val="baseline"/>
        <w:rPr>
          <w:rFonts w:eastAsia="Calibri"/>
        </w:rPr>
      </w:pPr>
    </w:p>
    <w:p w:rsidR="004E50A6" w:rsidRPr="00A20153" w:rsidRDefault="004E50A6" w:rsidP="004E50A6">
      <w:pPr>
        <w:widowControl w:val="0"/>
        <w:adjustRightInd w:val="0"/>
        <w:ind w:right="-57" w:firstLine="708"/>
        <w:jc w:val="both"/>
        <w:textAlignment w:val="baseline"/>
        <w:rPr>
          <w:rFonts w:eastAsia="Calibri"/>
        </w:rPr>
      </w:pPr>
      <w:r w:rsidRPr="00A20153">
        <w:rPr>
          <w:rFonts w:eastAsia="Calibri"/>
        </w:rPr>
        <w:t>При установлении в Разделе 2 документации значения, включающего «и (или)», в предложении участника такое значение может содержать как несколько перечисленных характеристик с применением союза «и», так и одну конкретную без применения союзов.</w:t>
      </w:r>
    </w:p>
    <w:p w:rsidR="004E50A6" w:rsidRPr="00A20153" w:rsidRDefault="004E50A6" w:rsidP="004E50A6">
      <w:pPr>
        <w:widowControl w:val="0"/>
        <w:adjustRightInd w:val="0"/>
        <w:ind w:right="-57" w:firstLine="708"/>
        <w:jc w:val="both"/>
        <w:textAlignment w:val="baseline"/>
        <w:rPr>
          <w:rFonts w:eastAsia="Calibri"/>
        </w:rPr>
      </w:pPr>
      <w:r w:rsidRPr="00A20153">
        <w:rPr>
          <w:rFonts w:eastAsia="Calibri"/>
        </w:rPr>
        <w:t xml:space="preserve">При установлении значения, содержащего «/» (слеш), означающего  свойство товара обладать показателем с альтернативной возможностью его применения (отличается от взаимоисключения значений), необходимо предлагать товар с таким же значением (напр., </w:t>
      </w:r>
      <w:r w:rsidRPr="00A20153">
        <w:rPr>
          <w:rFonts w:eastAsia="Calibri"/>
        </w:rPr>
        <w:lastRenderedPageBreak/>
        <w:t xml:space="preserve">напряжение, В – 220/380). </w:t>
      </w:r>
    </w:p>
    <w:p w:rsidR="004E50A6" w:rsidRPr="00A20153" w:rsidRDefault="004E50A6" w:rsidP="004E50A6">
      <w:pPr>
        <w:widowControl w:val="0"/>
        <w:adjustRightInd w:val="0"/>
        <w:ind w:right="-57" w:firstLine="708"/>
        <w:jc w:val="both"/>
        <w:textAlignment w:val="baseline"/>
        <w:rPr>
          <w:rFonts w:eastAsia="Calibri"/>
        </w:rPr>
      </w:pPr>
      <w:r w:rsidRPr="00A20153">
        <w:rPr>
          <w:rFonts w:eastAsia="Calibri"/>
        </w:rPr>
        <w:t xml:space="preserve">При подаче предложения в отношении отрицательных значений, сопровождающихся фразами «не более», «не менее», «не ниже», «не выше», следует учитывать специфику изменения таких величин в большую или меньшую стороны. </w:t>
      </w:r>
    </w:p>
    <w:p w:rsidR="004E50A6" w:rsidRPr="00A20153" w:rsidRDefault="004E50A6" w:rsidP="004E50A6">
      <w:pPr>
        <w:widowControl w:val="0"/>
        <w:adjustRightInd w:val="0"/>
        <w:ind w:right="-57" w:firstLine="708"/>
        <w:jc w:val="both"/>
        <w:textAlignment w:val="baseline"/>
        <w:rPr>
          <w:rFonts w:eastAsia="Calibri"/>
        </w:rPr>
      </w:pPr>
      <w:r w:rsidRPr="00A20153">
        <w:rPr>
          <w:rFonts w:eastAsia="Calibri"/>
        </w:rPr>
        <w:t>Если в графе «Значение» содержатся знаки ±, +/</w:t>
      </w:r>
      <w:r w:rsidRPr="00A20153">
        <w:rPr>
          <w:rFonts w:eastAsia="Calibri"/>
        </w:rPr>
        <w:sym w:font="Symbol" w:char="F02D"/>
      </w:r>
      <w:r>
        <w:rPr>
          <w:rFonts w:eastAsia="Calibri"/>
        </w:rPr>
        <w:t>,</w:t>
      </w:r>
      <w:r w:rsidRPr="00A20153">
        <w:rPr>
          <w:rFonts w:eastAsia="Calibri"/>
        </w:rPr>
        <w:t xml:space="preserve"> устанавливающие рядом со значением показателя максимальные величины допусков, то такие знаки означают допустимые отклонения и могут не удаляться (оставляются в данной графе без изменения) или участником указывается точное значение показателя, соответствующее заявленному в описании объекта закупки, с учетом применяемых допусков. </w:t>
      </w:r>
    </w:p>
    <w:p w:rsidR="003C0D91" w:rsidRPr="004E50A6" w:rsidRDefault="004E50A6" w:rsidP="004E50A6">
      <w:pPr>
        <w:widowControl w:val="0"/>
        <w:tabs>
          <w:tab w:val="left" w:pos="0"/>
        </w:tabs>
        <w:adjustRightInd w:val="0"/>
        <w:ind w:right="-57"/>
        <w:jc w:val="both"/>
        <w:textAlignment w:val="baseline"/>
        <w:rPr>
          <w:rFonts w:eastAsia="Calibri"/>
          <w:lang w:eastAsia="en-US"/>
        </w:rPr>
      </w:pPr>
      <w:r w:rsidRPr="00A20153">
        <w:rPr>
          <w:rFonts w:eastAsia="Calibri"/>
        </w:rPr>
        <w:tab/>
      </w:r>
      <w:r w:rsidRPr="0058025D">
        <w:rPr>
          <w:rFonts w:eastAsia="Calibri"/>
        </w:rPr>
        <w:t>При подготовке предложения о товарах, в том числе тех, которые будут поставляться участником при выполнении работ, оказании услуг, во избежание ошибок, связанных с неподачей предложения в отношении отдельных товарных единиц, за основу может быть взят Раздел 2 «Описание объекта закупки» или необходимая таблица в нем содержащаяся.</w:t>
      </w:r>
    </w:p>
    <w:p w:rsidR="000B5D3A" w:rsidRPr="00A82AC2" w:rsidRDefault="000B5D3A" w:rsidP="003C0D91">
      <w:pPr>
        <w:jc w:val="center"/>
        <w:rPr>
          <w:b/>
          <w:bCs/>
          <w:sz w:val="28"/>
          <w:szCs w:val="28"/>
        </w:rPr>
      </w:pPr>
    </w:p>
    <w:p w:rsidR="007D053A" w:rsidRPr="00944BBD" w:rsidRDefault="007D053A" w:rsidP="000B5D3A">
      <w:pPr>
        <w:rPr>
          <w:sz w:val="28"/>
          <w:szCs w:val="28"/>
        </w:rPr>
      </w:pPr>
      <w:bookmarkStart w:id="2" w:name="_GoBack"/>
      <w:bookmarkEnd w:id="2"/>
    </w:p>
    <w:sectPr w:rsidR="007D053A" w:rsidRPr="00944BBD" w:rsidSect="00787ADC">
      <w:pgSz w:w="11906" w:h="16838"/>
      <w:pgMar w:top="851" w:right="567" w:bottom="851"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470B" w:rsidRDefault="00F2470B" w:rsidP="00E7002A">
      <w:r>
        <w:separator/>
      </w:r>
    </w:p>
  </w:endnote>
  <w:endnote w:type="continuationSeparator" w:id="0">
    <w:p w:rsidR="00F2470B" w:rsidRDefault="00F2470B" w:rsidP="00E700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470B" w:rsidRDefault="00F2470B" w:rsidP="00E7002A">
      <w:r>
        <w:separator/>
      </w:r>
    </w:p>
  </w:footnote>
  <w:footnote w:type="continuationSeparator" w:id="0">
    <w:p w:rsidR="00F2470B" w:rsidRDefault="00F2470B" w:rsidP="00E700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5B6BFA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314510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4BA692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D08EA9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5DE363A"/>
    <w:lvl w:ilvl="0">
      <w:start w:val="1"/>
      <w:numFmt w:val="bullet"/>
      <w:pStyle w:val="5"/>
      <w:lvlText w:val="-"/>
      <w:lvlJc w:val="left"/>
      <w:pPr>
        <w:tabs>
          <w:tab w:val="num" w:pos="1492"/>
        </w:tabs>
        <w:ind w:left="1492" w:hanging="360"/>
      </w:pPr>
      <w:rPr>
        <w:rFonts w:ascii="Symbol" w:hAnsi="Symbol" w:cs="Times New Roman" w:hint="default"/>
      </w:rPr>
    </w:lvl>
  </w:abstractNum>
  <w:abstractNum w:abstractNumId="5" w15:restartNumberingAfterBreak="0">
    <w:nsid w:val="FFFFFF81"/>
    <w:multiLevelType w:val="singleLevel"/>
    <w:tmpl w:val="E522E0A2"/>
    <w:lvl w:ilvl="0">
      <w:start w:val="1"/>
      <w:numFmt w:val="bullet"/>
      <w:pStyle w:val="4"/>
      <w:lvlText w:val="-"/>
      <w:lvlJc w:val="left"/>
      <w:pPr>
        <w:tabs>
          <w:tab w:val="num" w:pos="1209"/>
        </w:tabs>
        <w:ind w:left="1209" w:hanging="360"/>
      </w:pPr>
      <w:rPr>
        <w:rFonts w:ascii="Symbol" w:hAnsi="Symbol" w:cs="Times New Roman" w:hint="default"/>
      </w:rPr>
    </w:lvl>
  </w:abstractNum>
  <w:abstractNum w:abstractNumId="6" w15:restartNumberingAfterBreak="0">
    <w:nsid w:val="FFFFFF82"/>
    <w:multiLevelType w:val="singleLevel"/>
    <w:tmpl w:val="D20800B0"/>
    <w:lvl w:ilvl="0">
      <w:start w:val="1"/>
      <w:numFmt w:val="bullet"/>
      <w:pStyle w:val="3"/>
      <w:lvlText w:val="-"/>
      <w:lvlJc w:val="left"/>
      <w:pPr>
        <w:tabs>
          <w:tab w:val="num" w:pos="927"/>
        </w:tabs>
        <w:ind w:left="927" w:hanging="360"/>
      </w:pPr>
      <w:rPr>
        <w:rFonts w:ascii="Symbol" w:hAnsi="Symbol" w:cs="Times New Roman" w:hint="default"/>
      </w:rPr>
    </w:lvl>
  </w:abstractNum>
  <w:abstractNum w:abstractNumId="7" w15:restartNumberingAfterBreak="0">
    <w:nsid w:val="FFFFFF83"/>
    <w:multiLevelType w:val="singleLevel"/>
    <w:tmpl w:val="F9ACE322"/>
    <w:lvl w:ilvl="0">
      <w:start w:val="1"/>
      <w:numFmt w:val="bullet"/>
      <w:pStyle w:val="2"/>
      <w:lvlText w:val="-"/>
      <w:lvlJc w:val="left"/>
      <w:pPr>
        <w:tabs>
          <w:tab w:val="num" w:pos="644"/>
        </w:tabs>
        <w:ind w:left="644" w:hanging="360"/>
      </w:pPr>
      <w:rPr>
        <w:rFonts w:ascii="Symbol" w:hAnsi="Symbol" w:cs="Times New Roman" w:hint="default"/>
      </w:rPr>
    </w:lvl>
  </w:abstractNum>
  <w:abstractNum w:abstractNumId="8" w15:restartNumberingAfterBreak="0">
    <w:nsid w:val="FFFFFF88"/>
    <w:multiLevelType w:val="singleLevel"/>
    <w:tmpl w:val="58729A3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1E8E502"/>
    <w:lvl w:ilvl="0">
      <w:start w:val="1"/>
      <w:numFmt w:val="bullet"/>
      <w:pStyle w:val="a"/>
      <w:lvlText w:val="-"/>
      <w:lvlJc w:val="left"/>
      <w:pPr>
        <w:tabs>
          <w:tab w:val="num" w:pos="360"/>
        </w:tabs>
        <w:ind w:left="360" w:hanging="360"/>
      </w:pPr>
      <w:rPr>
        <w:rFonts w:ascii="Symbol" w:hAnsi="Symbol" w:cs="Times New Roman" w:hint="default"/>
      </w:rPr>
    </w:lvl>
  </w:abstractNum>
  <w:abstractNum w:abstractNumId="10" w15:restartNumberingAfterBreak="0">
    <w:nsid w:val="00EF0299"/>
    <w:multiLevelType w:val="hybridMultilevel"/>
    <w:tmpl w:val="DFDA55DC"/>
    <w:lvl w:ilvl="0" w:tplc="A4EA158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025A58B6"/>
    <w:multiLevelType w:val="multilevel"/>
    <w:tmpl w:val="F302268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 w15:restartNumberingAfterBreak="0">
    <w:nsid w:val="10680E22"/>
    <w:multiLevelType w:val="hybridMultilevel"/>
    <w:tmpl w:val="6AEA1B34"/>
    <w:lvl w:ilvl="0" w:tplc="17A8FE7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87E540D"/>
    <w:multiLevelType w:val="hybridMultilevel"/>
    <w:tmpl w:val="2D349574"/>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1BB94A65"/>
    <w:multiLevelType w:val="multilevel"/>
    <w:tmpl w:val="70562A8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01C7B00"/>
    <w:multiLevelType w:val="hybridMultilevel"/>
    <w:tmpl w:val="E2C66F1E"/>
    <w:lvl w:ilvl="0" w:tplc="6DB4F0FA">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20633D7B"/>
    <w:multiLevelType w:val="hybridMultilevel"/>
    <w:tmpl w:val="E2C66F1E"/>
    <w:lvl w:ilvl="0" w:tplc="6DB4F0FA">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271A39E1"/>
    <w:multiLevelType w:val="multilevel"/>
    <w:tmpl w:val="5F12C872"/>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8" w15:restartNumberingAfterBreak="0">
    <w:nsid w:val="2A860EC9"/>
    <w:multiLevelType w:val="multilevel"/>
    <w:tmpl w:val="EC1C80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F71430F"/>
    <w:multiLevelType w:val="hybridMultilevel"/>
    <w:tmpl w:val="86CA87CC"/>
    <w:lvl w:ilvl="0" w:tplc="83AAB3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3AC84AA1"/>
    <w:multiLevelType w:val="hybridMultilevel"/>
    <w:tmpl w:val="FCA27DE0"/>
    <w:lvl w:ilvl="0" w:tplc="3D1E25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3E7D7EAE"/>
    <w:multiLevelType w:val="hybridMultilevel"/>
    <w:tmpl w:val="0B0046D2"/>
    <w:lvl w:ilvl="0" w:tplc="6706CB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405C4220"/>
    <w:multiLevelType w:val="hybridMultilevel"/>
    <w:tmpl w:val="E738FB9C"/>
    <w:lvl w:ilvl="0" w:tplc="E8C0C2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44524D1B"/>
    <w:multiLevelType w:val="hybridMultilevel"/>
    <w:tmpl w:val="98C67D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80C3D27"/>
    <w:multiLevelType w:val="hybridMultilevel"/>
    <w:tmpl w:val="B63ED582"/>
    <w:lvl w:ilvl="0" w:tplc="4D3444FA">
      <w:start w:val="1"/>
      <w:numFmt w:val="decimal"/>
      <w:lvlText w:val="%1."/>
      <w:lvlJc w:val="left"/>
      <w:pPr>
        <w:ind w:left="1804" w:hanging="109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48D01F04"/>
    <w:multiLevelType w:val="hybridMultilevel"/>
    <w:tmpl w:val="DE7E194C"/>
    <w:lvl w:ilvl="0" w:tplc="8C1CB5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4B4C6BBA"/>
    <w:multiLevelType w:val="multilevel"/>
    <w:tmpl w:val="B082FB6A"/>
    <w:lvl w:ilvl="0">
      <w:start w:val="1"/>
      <w:numFmt w:val="bullet"/>
      <w:lvlText w:val="-"/>
      <w:lvlJc w:val="left"/>
      <w:pPr>
        <w:tabs>
          <w:tab w:val="num" w:pos="720"/>
        </w:tabs>
        <w:ind w:left="720" w:hanging="360"/>
      </w:pPr>
      <w:rPr>
        <w:rFonts w:ascii="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93C261C"/>
    <w:multiLevelType w:val="multilevel"/>
    <w:tmpl w:val="BD3E7276"/>
    <w:lvl w:ilvl="0">
      <w:start w:val="1"/>
      <w:numFmt w:val="bullet"/>
      <w:lvlText w:val="-"/>
      <w:lvlJc w:val="left"/>
      <w:pPr>
        <w:tabs>
          <w:tab w:val="num" w:pos="720"/>
        </w:tabs>
        <w:ind w:left="720" w:hanging="360"/>
      </w:pPr>
      <w:rPr>
        <w:rFonts w:ascii="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F6548E1"/>
    <w:multiLevelType w:val="hybridMultilevel"/>
    <w:tmpl w:val="B6EC0066"/>
    <w:lvl w:ilvl="0" w:tplc="C99878EE">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43D0BE1"/>
    <w:multiLevelType w:val="multilevel"/>
    <w:tmpl w:val="C8749C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C2F6A11"/>
    <w:multiLevelType w:val="multilevel"/>
    <w:tmpl w:val="AE56B4A6"/>
    <w:lvl w:ilvl="0">
      <w:start w:val="1"/>
      <w:numFmt w:val="bullet"/>
      <w:lvlText w:val="-"/>
      <w:lvlJc w:val="left"/>
      <w:pPr>
        <w:tabs>
          <w:tab w:val="num" w:pos="720"/>
        </w:tabs>
        <w:ind w:left="720" w:hanging="360"/>
      </w:pPr>
      <w:rPr>
        <w:rFonts w:ascii="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CF75FDD"/>
    <w:multiLevelType w:val="multilevel"/>
    <w:tmpl w:val="E8B63F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29"/>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3"/>
  </w:num>
  <w:num w:numId="13">
    <w:abstractNumId w:val="31"/>
  </w:num>
  <w:num w:numId="14">
    <w:abstractNumId w:val="14"/>
  </w:num>
  <w:num w:numId="15">
    <w:abstractNumId w:val="18"/>
  </w:num>
  <w:num w:numId="16">
    <w:abstractNumId w:val="22"/>
  </w:num>
  <w:num w:numId="17">
    <w:abstractNumId w:val="27"/>
  </w:num>
  <w:num w:numId="18">
    <w:abstractNumId w:val="23"/>
  </w:num>
  <w:num w:numId="19">
    <w:abstractNumId w:val="12"/>
  </w:num>
  <w:num w:numId="20">
    <w:abstractNumId w:val="17"/>
  </w:num>
  <w:num w:numId="21">
    <w:abstractNumId w:val="11"/>
  </w:num>
  <w:num w:numId="22">
    <w:abstractNumId w:val="28"/>
  </w:num>
  <w:num w:numId="23">
    <w:abstractNumId w:val="21"/>
  </w:num>
  <w:num w:numId="24">
    <w:abstractNumId w:val="20"/>
  </w:num>
  <w:num w:numId="25">
    <w:abstractNumId w:val="24"/>
  </w:num>
  <w:num w:numId="26">
    <w:abstractNumId w:val="25"/>
  </w:num>
  <w:num w:numId="27">
    <w:abstractNumId w:val="10"/>
  </w:num>
  <w:num w:numId="28">
    <w:abstractNumId w:val="19"/>
  </w:num>
  <w:num w:numId="29">
    <w:abstractNumId w:val="30"/>
  </w:num>
  <w:num w:numId="30">
    <w:abstractNumId w:val="26"/>
  </w:num>
  <w:num w:numId="31">
    <w:abstractNumId w:val="16"/>
  </w:num>
  <w:num w:numId="32">
    <w:abstractNumId w:val="1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drawingGridHorizontalSpacing w:val="120"/>
  <w:displayHorizontalDrawingGridEvery w:val="2"/>
  <w:noPunctuationKerning/>
  <w:characterSpacingControl w:val="doNotCompress"/>
  <w:sav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0C5A"/>
    <w:rsid w:val="00000048"/>
    <w:rsid w:val="00002B5F"/>
    <w:rsid w:val="00002CB9"/>
    <w:rsid w:val="00002F26"/>
    <w:rsid w:val="0000356A"/>
    <w:rsid w:val="00003F4A"/>
    <w:rsid w:val="000046EF"/>
    <w:rsid w:val="00006120"/>
    <w:rsid w:val="000067A8"/>
    <w:rsid w:val="0000703F"/>
    <w:rsid w:val="000071A7"/>
    <w:rsid w:val="00007AEC"/>
    <w:rsid w:val="00007B53"/>
    <w:rsid w:val="00010434"/>
    <w:rsid w:val="000104F4"/>
    <w:rsid w:val="0001066B"/>
    <w:rsid w:val="00011293"/>
    <w:rsid w:val="00012461"/>
    <w:rsid w:val="00012CEA"/>
    <w:rsid w:val="00013096"/>
    <w:rsid w:val="00013613"/>
    <w:rsid w:val="00013CA3"/>
    <w:rsid w:val="000147E2"/>
    <w:rsid w:val="00015B23"/>
    <w:rsid w:val="00015CED"/>
    <w:rsid w:val="00015FF5"/>
    <w:rsid w:val="000168ED"/>
    <w:rsid w:val="00016E73"/>
    <w:rsid w:val="000176B9"/>
    <w:rsid w:val="00017DEA"/>
    <w:rsid w:val="000206BB"/>
    <w:rsid w:val="00020880"/>
    <w:rsid w:val="00020D38"/>
    <w:rsid w:val="00020EEC"/>
    <w:rsid w:val="00020F01"/>
    <w:rsid w:val="00021CE9"/>
    <w:rsid w:val="00021D45"/>
    <w:rsid w:val="00022930"/>
    <w:rsid w:val="0002344C"/>
    <w:rsid w:val="0002429A"/>
    <w:rsid w:val="000245FD"/>
    <w:rsid w:val="0002462B"/>
    <w:rsid w:val="00025647"/>
    <w:rsid w:val="00026640"/>
    <w:rsid w:val="00026D38"/>
    <w:rsid w:val="00026E63"/>
    <w:rsid w:val="00027271"/>
    <w:rsid w:val="00027440"/>
    <w:rsid w:val="000274C2"/>
    <w:rsid w:val="00030D8F"/>
    <w:rsid w:val="00031907"/>
    <w:rsid w:val="00031BA3"/>
    <w:rsid w:val="00032576"/>
    <w:rsid w:val="0003778A"/>
    <w:rsid w:val="000401EA"/>
    <w:rsid w:val="00040912"/>
    <w:rsid w:val="00040EDA"/>
    <w:rsid w:val="0004167D"/>
    <w:rsid w:val="000423FA"/>
    <w:rsid w:val="00042A70"/>
    <w:rsid w:val="00042EF3"/>
    <w:rsid w:val="000435A9"/>
    <w:rsid w:val="000438FA"/>
    <w:rsid w:val="00043ACD"/>
    <w:rsid w:val="00044AA5"/>
    <w:rsid w:val="00044D94"/>
    <w:rsid w:val="000451C1"/>
    <w:rsid w:val="00045B9C"/>
    <w:rsid w:val="000470CF"/>
    <w:rsid w:val="000474D1"/>
    <w:rsid w:val="000507F7"/>
    <w:rsid w:val="00052278"/>
    <w:rsid w:val="00053B29"/>
    <w:rsid w:val="00053C89"/>
    <w:rsid w:val="000549DE"/>
    <w:rsid w:val="00054BBB"/>
    <w:rsid w:val="00055558"/>
    <w:rsid w:val="00055846"/>
    <w:rsid w:val="00055AC9"/>
    <w:rsid w:val="00055C6D"/>
    <w:rsid w:val="00056A74"/>
    <w:rsid w:val="00056BD6"/>
    <w:rsid w:val="00057073"/>
    <w:rsid w:val="000573A9"/>
    <w:rsid w:val="00057689"/>
    <w:rsid w:val="000606EE"/>
    <w:rsid w:val="0006104C"/>
    <w:rsid w:val="00061653"/>
    <w:rsid w:val="0006174D"/>
    <w:rsid w:val="000617BD"/>
    <w:rsid w:val="00061E76"/>
    <w:rsid w:val="00062820"/>
    <w:rsid w:val="00062EE0"/>
    <w:rsid w:val="00064259"/>
    <w:rsid w:val="0006429E"/>
    <w:rsid w:val="00064302"/>
    <w:rsid w:val="00064632"/>
    <w:rsid w:val="00064D2C"/>
    <w:rsid w:val="00064E1D"/>
    <w:rsid w:val="00065A49"/>
    <w:rsid w:val="000662D4"/>
    <w:rsid w:val="00066B43"/>
    <w:rsid w:val="00066C2E"/>
    <w:rsid w:val="00067398"/>
    <w:rsid w:val="00070534"/>
    <w:rsid w:val="00070683"/>
    <w:rsid w:val="000706B1"/>
    <w:rsid w:val="000710FD"/>
    <w:rsid w:val="000724B1"/>
    <w:rsid w:val="000731AF"/>
    <w:rsid w:val="000732FE"/>
    <w:rsid w:val="00073747"/>
    <w:rsid w:val="000737BB"/>
    <w:rsid w:val="00073983"/>
    <w:rsid w:val="00073DCC"/>
    <w:rsid w:val="00073E4E"/>
    <w:rsid w:val="000748EA"/>
    <w:rsid w:val="000777AE"/>
    <w:rsid w:val="00077A73"/>
    <w:rsid w:val="00077CB5"/>
    <w:rsid w:val="00080C81"/>
    <w:rsid w:val="00081B7F"/>
    <w:rsid w:val="00081F2A"/>
    <w:rsid w:val="00082361"/>
    <w:rsid w:val="000825C2"/>
    <w:rsid w:val="00083481"/>
    <w:rsid w:val="00084BA5"/>
    <w:rsid w:val="000865FF"/>
    <w:rsid w:val="00086E10"/>
    <w:rsid w:val="000879B2"/>
    <w:rsid w:val="00087BE0"/>
    <w:rsid w:val="0009011C"/>
    <w:rsid w:val="00090320"/>
    <w:rsid w:val="00090758"/>
    <w:rsid w:val="00090C40"/>
    <w:rsid w:val="00090DDB"/>
    <w:rsid w:val="00091028"/>
    <w:rsid w:val="000914C6"/>
    <w:rsid w:val="000916CC"/>
    <w:rsid w:val="00091797"/>
    <w:rsid w:val="00091E5E"/>
    <w:rsid w:val="0009246A"/>
    <w:rsid w:val="000928E3"/>
    <w:rsid w:val="000938AE"/>
    <w:rsid w:val="00093EF7"/>
    <w:rsid w:val="00094822"/>
    <w:rsid w:val="0009542D"/>
    <w:rsid w:val="000957AF"/>
    <w:rsid w:val="00095E29"/>
    <w:rsid w:val="00095EF4"/>
    <w:rsid w:val="0009601C"/>
    <w:rsid w:val="000966F7"/>
    <w:rsid w:val="000979D0"/>
    <w:rsid w:val="000A071A"/>
    <w:rsid w:val="000A124C"/>
    <w:rsid w:val="000A12CE"/>
    <w:rsid w:val="000A1BEB"/>
    <w:rsid w:val="000A2836"/>
    <w:rsid w:val="000A3143"/>
    <w:rsid w:val="000A35C1"/>
    <w:rsid w:val="000A38DB"/>
    <w:rsid w:val="000A39AC"/>
    <w:rsid w:val="000A49B5"/>
    <w:rsid w:val="000A5607"/>
    <w:rsid w:val="000A59FF"/>
    <w:rsid w:val="000A65B1"/>
    <w:rsid w:val="000A6A09"/>
    <w:rsid w:val="000A6FE9"/>
    <w:rsid w:val="000A7437"/>
    <w:rsid w:val="000A7724"/>
    <w:rsid w:val="000B019B"/>
    <w:rsid w:val="000B0920"/>
    <w:rsid w:val="000B0D69"/>
    <w:rsid w:val="000B12FA"/>
    <w:rsid w:val="000B169D"/>
    <w:rsid w:val="000B1ADE"/>
    <w:rsid w:val="000B2193"/>
    <w:rsid w:val="000B25C2"/>
    <w:rsid w:val="000B28AA"/>
    <w:rsid w:val="000B28BC"/>
    <w:rsid w:val="000B2B86"/>
    <w:rsid w:val="000B3D7D"/>
    <w:rsid w:val="000B4F6E"/>
    <w:rsid w:val="000B53E8"/>
    <w:rsid w:val="000B5D3A"/>
    <w:rsid w:val="000B5D9E"/>
    <w:rsid w:val="000B6345"/>
    <w:rsid w:val="000C05C4"/>
    <w:rsid w:val="000C08C5"/>
    <w:rsid w:val="000C0F38"/>
    <w:rsid w:val="000C12BD"/>
    <w:rsid w:val="000C3AA6"/>
    <w:rsid w:val="000C4790"/>
    <w:rsid w:val="000C6706"/>
    <w:rsid w:val="000C745E"/>
    <w:rsid w:val="000C7557"/>
    <w:rsid w:val="000D0122"/>
    <w:rsid w:val="000D033E"/>
    <w:rsid w:val="000D1080"/>
    <w:rsid w:val="000D153E"/>
    <w:rsid w:val="000D1963"/>
    <w:rsid w:val="000D3769"/>
    <w:rsid w:val="000D3E1C"/>
    <w:rsid w:val="000D4308"/>
    <w:rsid w:val="000D431D"/>
    <w:rsid w:val="000D4F30"/>
    <w:rsid w:val="000D5BF3"/>
    <w:rsid w:val="000D6996"/>
    <w:rsid w:val="000D6A33"/>
    <w:rsid w:val="000D7C54"/>
    <w:rsid w:val="000E02C7"/>
    <w:rsid w:val="000E0A3A"/>
    <w:rsid w:val="000E1380"/>
    <w:rsid w:val="000E1E2C"/>
    <w:rsid w:val="000E2082"/>
    <w:rsid w:val="000E2583"/>
    <w:rsid w:val="000E2727"/>
    <w:rsid w:val="000E2BA7"/>
    <w:rsid w:val="000E349E"/>
    <w:rsid w:val="000E361B"/>
    <w:rsid w:val="000E394C"/>
    <w:rsid w:val="000E4092"/>
    <w:rsid w:val="000E4D17"/>
    <w:rsid w:val="000E50AD"/>
    <w:rsid w:val="000E7246"/>
    <w:rsid w:val="000E7D81"/>
    <w:rsid w:val="000F074A"/>
    <w:rsid w:val="000F11E5"/>
    <w:rsid w:val="000F11F0"/>
    <w:rsid w:val="000F1AD2"/>
    <w:rsid w:val="000F1D78"/>
    <w:rsid w:val="000F2CF0"/>
    <w:rsid w:val="000F3CAC"/>
    <w:rsid w:val="000F3F69"/>
    <w:rsid w:val="000F4987"/>
    <w:rsid w:val="000F4C4C"/>
    <w:rsid w:val="000F5019"/>
    <w:rsid w:val="000F51FA"/>
    <w:rsid w:val="000F5488"/>
    <w:rsid w:val="000F551A"/>
    <w:rsid w:val="000F58D2"/>
    <w:rsid w:val="000F6B6B"/>
    <w:rsid w:val="000F711A"/>
    <w:rsid w:val="000F7B1F"/>
    <w:rsid w:val="00100CF0"/>
    <w:rsid w:val="00100FCC"/>
    <w:rsid w:val="00101B3B"/>
    <w:rsid w:val="00101BAF"/>
    <w:rsid w:val="00102791"/>
    <w:rsid w:val="001030A8"/>
    <w:rsid w:val="0010328A"/>
    <w:rsid w:val="0010367F"/>
    <w:rsid w:val="00104BBA"/>
    <w:rsid w:val="0010514B"/>
    <w:rsid w:val="001054D5"/>
    <w:rsid w:val="001058CF"/>
    <w:rsid w:val="001067E5"/>
    <w:rsid w:val="00106858"/>
    <w:rsid w:val="001070CC"/>
    <w:rsid w:val="00107112"/>
    <w:rsid w:val="00107A13"/>
    <w:rsid w:val="00107E02"/>
    <w:rsid w:val="0011026C"/>
    <w:rsid w:val="001107AB"/>
    <w:rsid w:val="001109DF"/>
    <w:rsid w:val="00110BBB"/>
    <w:rsid w:val="0011118B"/>
    <w:rsid w:val="001117DD"/>
    <w:rsid w:val="00111E28"/>
    <w:rsid w:val="00112B16"/>
    <w:rsid w:val="00113D5B"/>
    <w:rsid w:val="00113D81"/>
    <w:rsid w:val="00114893"/>
    <w:rsid w:val="0011497E"/>
    <w:rsid w:val="00114CC2"/>
    <w:rsid w:val="0011514F"/>
    <w:rsid w:val="00115180"/>
    <w:rsid w:val="00115D17"/>
    <w:rsid w:val="00115F07"/>
    <w:rsid w:val="00116AA6"/>
    <w:rsid w:val="00116AD1"/>
    <w:rsid w:val="00117B37"/>
    <w:rsid w:val="00120488"/>
    <w:rsid w:val="001204C5"/>
    <w:rsid w:val="00120A92"/>
    <w:rsid w:val="001215B6"/>
    <w:rsid w:val="00121C4E"/>
    <w:rsid w:val="001226D3"/>
    <w:rsid w:val="00123061"/>
    <w:rsid w:val="0012372D"/>
    <w:rsid w:val="001242CA"/>
    <w:rsid w:val="00124615"/>
    <w:rsid w:val="001251A3"/>
    <w:rsid w:val="00125E52"/>
    <w:rsid w:val="001264CA"/>
    <w:rsid w:val="00126A92"/>
    <w:rsid w:val="00126AD6"/>
    <w:rsid w:val="00126BEC"/>
    <w:rsid w:val="001275A2"/>
    <w:rsid w:val="0013013D"/>
    <w:rsid w:val="00130CAA"/>
    <w:rsid w:val="00131CB6"/>
    <w:rsid w:val="00131FA7"/>
    <w:rsid w:val="00132D1D"/>
    <w:rsid w:val="00132E1B"/>
    <w:rsid w:val="0013320D"/>
    <w:rsid w:val="001333FC"/>
    <w:rsid w:val="0013344E"/>
    <w:rsid w:val="00134517"/>
    <w:rsid w:val="00134A55"/>
    <w:rsid w:val="001357EF"/>
    <w:rsid w:val="00136223"/>
    <w:rsid w:val="001365BE"/>
    <w:rsid w:val="001366AD"/>
    <w:rsid w:val="001369D7"/>
    <w:rsid w:val="00137088"/>
    <w:rsid w:val="001375BE"/>
    <w:rsid w:val="00137FA6"/>
    <w:rsid w:val="00140348"/>
    <w:rsid w:val="0014080B"/>
    <w:rsid w:val="001409A5"/>
    <w:rsid w:val="00140C82"/>
    <w:rsid w:val="00140F1A"/>
    <w:rsid w:val="001411B9"/>
    <w:rsid w:val="001411E0"/>
    <w:rsid w:val="00141407"/>
    <w:rsid w:val="00141522"/>
    <w:rsid w:val="001435F7"/>
    <w:rsid w:val="00143CB9"/>
    <w:rsid w:val="00143E66"/>
    <w:rsid w:val="001440E6"/>
    <w:rsid w:val="0014508E"/>
    <w:rsid w:val="001459BE"/>
    <w:rsid w:val="00145EFF"/>
    <w:rsid w:val="00146173"/>
    <w:rsid w:val="00146655"/>
    <w:rsid w:val="0014669D"/>
    <w:rsid w:val="001470C2"/>
    <w:rsid w:val="00147B6E"/>
    <w:rsid w:val="0015081D"/>
    <w:rsid w:val="00151CA3"/>
    <w:rsid w:val="001522FD"/>
    <w:rsid w:val="001538F2"/>
    <w:rsid w:val="00154EE7"/>
    <w:rsid w:val="00155E2B"/>
    <w:rsid w:val="001560B8"/>
    <w:rsid w:val="00156A72"/>
    <w:rsid w:val="00156FD1"/>
    <w:rsid w:val="001601AB"/>
    <w:rsid w:val="00160382"/>
    <w:rsid w:val="00160FCC"/>
    <w:rsid w:val="001617F0"/>
    <w:rsid w:val="0016188F"/>
    <w:rsid w:val="00161B5D"/>
    <w:rsid w:val="00161D28"/>
    <w:rsid w:val="001626E5"/>
    <w:rsid w:val="00162798"/>
    <w:rsid w:val="00162DB6"/>
    <w:rsid w:val="00162E09"/>
    <w:rsid w:val="00165307"/>
    <w:rsid w:val="00165E26"/>
    <w:rsid w:val="00167152"/>
    <w:rsid w:val="001671BB"/>
    <w:rsid w:val="00167A06"/>
    <w:rsid w:val="00167A40"/>
    <w:rsid w:val="0017060A"/>
    <w:rsid w:val="00171249"/>
    <w:rsid w:val="00171611"/>
    <w:rsid w:val="001717B5"/>
    <w:rsid w:val="00171D92"/>
    <w:rsid w:val="00171DD6"/>
    <w:rsid w:val="00172CC6"/>
    <w:rsid w:val="001740C5"/>
    <w:rsid w:val="00174241"/>
    <w:rsid w:val="0017535A"/>
    <w:rsid w:val="0017546F"/>
    <w:rsid w:val="001754BA"/>
    <w:rsid w:val="00175686"/>
    <w:rsid w:val="001759AD"/>
    <w:rsid w:val="00176B9C"/>
    <w:rsid w:val="00176CC3"/>
    <w:rsid w:val="00177002"/>
    <w:rsid w:val="00177232"/>
    <w:rsid w:val="00177441"/>
    <w:rsid w:val="00177DC4"/>
    <w:rsid w:val="0018250D"/>
    <w:rsid w:val="00183242"/>
    <w:rsid w:val="001847CF"/>
    <w:rsid w:val="00184CDB"/>
    <w:rsid w:val="001868CE"/>
    <w:rsid w:val="00186C98"/>
    <w:rsid w:val="00187560"/>
    <w:rsid w:val="001904FE"/>
    <w:rsid w:val="00190C77"/>
    <w:rsid w:val="00190EDE"/>
    <w:rsid w:val="00191410"/>
    <w:rsid w:val="001918D3"/>
    <w:rsid w:val="00191C8F"/>
    <w:rsid w:val="00191D01"/>
    <w:rsid w:val="0019284C"/>
    <w:rsid w:val="00193904"/>
    <w:rsid w:val="00193909"/>
    <w:rsid w:val="00193920"/>
    <w:rsid w:val="00193A26"/>
    <w:rsid w:val="00194033"/>
    <w:rsid w:val="00194E93"/>
    <w:rsid w:val="001955DD"/>
    <w:rsid w:val="001973AA"/>
    <w:rsid w:val="0019788A"/>
    <w:rsid w:val="001A0E74"/>
    <w:rsid w:val="001A0EDD"/>
    <w:rsid w:val="001A0FA1"/>
    <w:rsid w:val="001A105B"/>
    <w:rsid w:val="001A1574"/>
    <w:rsid w:val="001A31A2"/>
    <w:rsid w:val="001A3DD4"/>
    <w:rsid w:val="001A5626"/>
    <w:rsid w:val="001A5891"/>
    <w:rsid w:val="001A689F"/>
    <w:rsid w:val="001A79BA"/>
    <w:rsid w:val="001A7A99"/>
    <w:rsid w:val="001A7EEB"/>
    <w:rsid w:val="001B0190"/>
    <w:rsid w:val="001B047A"/>
    <w:rsid w:val="001B0B82"/>
    <w:rsid w:val="001B1472"/>
    <w:rsid w:val="001B1D13"/>
    <w:rsid w:val="001B1DD2"/>
    <w:rsid w:val="001B2388"/>
    <w:rsid w:val="001B2517"/>
    <w:rsid w:val="001B25CA"/>
    <w:rsid w:val="001B2DEC"/>
    <w:rsid w:val="001B322E"/>
    <w:rsid w:val="001B340D"/>
    <w:rsid w:val="001B36A6"/>
    <w:rsid w:val="001B3A5C"/>
    <w:rsid w:val="001B4F74"/>
    <w:rsid w:val="001B510F"/>
    <w:rsid w:val="001B5780"/>
    <w:rsid w:val="001B5876"/>
    <w:rsid w:val="001B5ADB"/>
    <w:rsid w:val="001B60CA"/>
    <w:rsid w:val="001B7A98"/>
    <w:rsid w:val="001C2123"/>
    <w:rsid w:val="001C2594"/>
    <w:rsid w:val="001C28EF"/>
    <w:rsid w:val="001C3981"/>
    <w:rsid w:val="001C3B19"/>
    <w:rsid w:val="001C4629"/>
    <w:rsid w:val="001C4D3E"/>
    <w:rsid w:val="001C5615"/>
    <w:rsid w:val="001C62E3"/>
    <w:rsid w:val="001C6397"/>
    <w:rsid w:val="001C6494"/>
    <w:rsid w:val="001C6748"/>
    <w:rsid w:val="001C6C39"/>
    <w:rsid w:val="001C6C54"/>
    <w:rsid w:val="001C6D23"/>
    <w:rsid w:val="001C6EB4"/>
    <w:rsid w:val="001C745D"/>
    <w:rsid w:val="001D0115"/>
    <w:rsid w:val="001D0303"/>
    <w:rsid w:val="001D1204"/>
    <w:rsid w:val="001D2E7D"/>
    <w:rsid w:val="001D340C"/>
    <w:rsid w:val="001D4FCF"/>
    <w:rsid w:val="001D507D"/>
    <w:rsid w:val="001D5481"/>
    <w:rsid w:val="001D6123"/>
    <w:rsid w:val="001D6907"/>
    <w:rsid w:val="001D6CD6"/>
    <w:rsid w:val="001D71E1"/>
    <w:rsid w:val="001D76C8"/>
    <w:rsid w:val="001E0BAB"/>
    <w:rsid w:val="001E1817"/>
    <w:rsid w:val="001E1B3A"/>
    <w:rsid w:val="001E2D02"/>
    <w:rsid w:val="001E2E0E"/>
    <w:rsid w:val="001E3AA7"/>
    <w:rsid w:val="001E4515"/>
    <w:rsid w:val="001E7FCC"/>
    <w:rsid w:val="001F0801"/>
    <w:rsid w:val="001F080A"/>
    <w:rsid w:val="001F099B"/>
    <w:rsid w:val="001F0A26"/>
    <w:rsid w:val="001F1706"/>
    <w:rsid w:val="001F2A82"/>
    <w:rsid w:val="001F2D35"/>
    <w:rsid w:val="001F2F3B"/>
    <w:rsid w:val="001F312C"/>
    <w:rsid w:val="001F331A"/>
    <w:rsid w:val="001F3957"/>
    <w:rsid w:val="001F3C46"/>
    <w:rsid w:val="001F469F"/>
    <w:rsid w:val="001F4AC4"/>
    <w:rsid w:val="001F5000"/>
    <w:rsid w:val="001F535A"/>
    <w:rsid w:val="001F5997"/>
    <w:rsid w:val="001F6611"/>
    <w:rsid w:val="001F7E8C"/>
    <w:rsid w:val="00200B26"/>
    <w:rsid w:val="00201515"/>
    <w:rsid w:val="00201926"/>
    <w:rsid w:val="00201999"/>
    <w:rsid w:val="002020AB"/>
    <w:rsid w:val="00203251"/>
    <w:rsid w:val="00203294"/>
    <w:rsid w:val="002042C3"/>
    <w:rsid w:val="00204751"/>
    <w:rsid w:val="00204E6E"/>
    <w:rsid w:val="00205170"/>
    <w:rsid w:val="0020529B"/>
    <w:rsid w:val="00206383"/>
    <w:rsid w:val="002063EF"/>
    <w:rsid w:val="00206B8E"/>
    <w:rsid w:val="00207349"/>
    <w:rsid w:val="0020759D"/>
    <w:rsid w:val="0020766E"/>
    <w:rsid w:val="002076FF"/>
    <w:rsid w:val="0021025F"/>
    <w:rsid w:val="00210AF0"/>
    <w:rsid w:val="002120CE"/>
    <w:rsid w:val="002121D0"/>
    <w:rsid w:val="0021259E"/>
    <w:rsid w:val="00213002"/>
    <w:rsid w:val="00214693"/>
    <w:rsid w:val="002158CC"/>
    <w:rsid w:val="00215C3A"/>
    <w:rsid w:val="00216BCA"/>
    <w:rsid w:val="00216C77"/>
    <w:rsid w:val="002201B4"/>
    <w:rsid w:val="00220862"/>
    <w:rsid w:val="00220AC7"/>
    <w:rsid w:val="00220CB9"/>
    <w:rsid w:val="00221DE4"/>
    <w:rsid w:val="0022214C"/>
    <w:rsid w:val="002224EB"/>
    <w:rsid w:val="00222602"/>
    <w:rsid w:val="00222C57"/>
    <w:rsid w:val="00223C94"/>
    <w:rsid w:val="002240A4"/>
    <w:rsid w:val="002243AF"/>
    <w:rsid w:val="00224CA1"/>
    <w:rsid w:val="0022502F"/>
    <w:rsid w:val="00226C46"/>
    <w:rsid w:val="00226CC5"/>
    <w:rsid w:val="002272CF"/>
    <w:rsid w:val="00227757"/>
    <w:rsid w:val="00227FFA"/>
    <w:rsid w:val="00230772"/>
    <w:rsid w:val="00230A6F"/>
    <w:rsid w:val="00231067"/>
    <w:rsid w:val="00231575"/>
    <w:rsid w:val="00231740"/>
    <w:rsid w:val="00232F91"/>
    <w:rsid w:val="00232F9A"/>
    <w:rsid w:val="0023339B"/>
    <w:rsid w:val="00233D75"/>
    <w:rsid w:val="0023455F"/>
    <w:rsid w:val="00234E6D"/>
    <w:rsid w:val="0023512B"/>
    <w:rsid w:val="0023569F"/>
    <w:rsid w:val="00236212"/>
    <w:rsid w:val="002364AD"/>
    <w:rsid w:val="002364F6"/>
    <w:rsid w:val="00237B3B"/>
    <w:rsid w:val="002402DD"/>
    <w:rsid w:val="00240437"/>
    <w:rsid w:val="002404BC"/>
    <w:rsid w:val="00240878"/>
    <w:rsid w:val="00241596"/>
    <w:rsid w:val="0024465E"/>
    <w:rsid w:val="00244802"/>
    <w:rsid w:val="002450AC"/>
    <w:rsid w:val="00245313"/>
    <w:rsid w:val="00246B24"/>
    <w:rsid w:val="00246BDD"/>
    <w:rsid w:val="0024779A"/>
    <w:rsid w:val="0025023F"/>
    <w:rsid w:val="0025025F"/>
    <w:rsid w:val="00250498"/>
    <w:rsid w:val="002509BF"/>
    <w:rsid w:val="002511C9"/>
    <w:rsid w:val="0025164E"/>
    <w:rsid w:val="00251C75"/>
    <w:rsid w:val="00252847"/>
    <w:rsid w:val="002533B3"/>
    <w:rsid w:val="002534AB"/>
    <w:rsid w:val="002535D9"/>
    <w:rsid w:val="002537F7"/>
    <w:rsid w:val="00254763"/>
    <w:rsid w:val="002552E6"/>
    <w:rsid w:val="00255E8A"/>
    <w:rsid w:val="002574CD"/>
    <w:rsid w:val="00257930"/>
    <w:rsid w:val="00260DC2"/>
    <w:rsid w:val="0026142F"/>
    <w:rsid w:val="00261D6A"/>
    <w:rsid w:val="002622E5"/>
    <w:rsid w:val="00262FD7"/>
    <w:rsid w:val="00264480"/>
    <w:rsid w:val="00264498"/>
    <w:rsid w:val="002649DE"/>
    <w:rsid w:val="002662C8"/>
    <w:rsid w:val="00266AFE"/>
    <w:rsid w:val="00267116"/>
    <w:rsid w:val="00270BF1"/>
    <w:rsid w:val="00270C8B"/>
    <w:rsid w:val="00270E58"/>
    <w:rsid w:val="00271067"/>
    <w:rsid w:val="00271287"/>
    <w:rsid w:val="0027209A"/>
    <w:rsid w:val="0027292F"/>
    <w:rsid w:val="0027308F"/>
    <w:rsid w:val="00273AC9"/>
    <w:rsid w:val="00274423"/>
    <w:rsid w:val="00275BBA"/>
    <w:rsid w:val="00275EE5"/>
    <w:rsid w:val="00275F52"/>
    <w:rsid w:val="002761F1"/>
    <w:rsid w:val="00276243"/>
    <w:rsid w:val="0027651B"/>
    <w:rsid w:val="00277363"/>
    <w:rsid w:val="002779E4"/>
    <w:rsid w:val="00277D16"/>
    <w:rsid w:val="002805D2"/>
    <w:rsid w:val="00281C2A"/>
    <w:rsid w:val="002824F0"/>
    <w:rsid w:val="002826A1"/>
    <w:rsid w:val="00283792"/>
    <w:rsid w:val="00283DD1"/>
    <w:rsid w:val="002840D2"/>
    <w:rsid w:val="00284877"/>
    <w:rsid w:val="00284C1F"/>
    <w:rsid w:val="00284C44"/>
    <w:rsid w:val="0028533D"/>
    <w:rsid w:val="00285956"/>
    <w:rsid w:val="00285CAE"/>
    <w:rsid w:val="0028780B"/>
    <w:rsid w:val="00287B5D"/>
    <w:rsid w:val="00287C89"/>
    <w:rsid w:val="002909A9"/>
    <w:rsid w:val="00291527"/>
    <w:rsid w:val="002916FB"/>
    <w:rsid w:val="0029239E"/>
    <w:rsid w:val="00292659"/>
    <w:rsid w:val="002926C9"/>
    <w:rsid w:val="002930A5"/>
    <w:rsid w:val="00293626"/>
    <w:rsid w:val="00294012"/>
    <w:rsid w:val="00294EA3"/>
    <w:rsid w:val="00295996"/>
    <w:rsid w:val="00295A89"/>
    <w:rsid w:val="00296DAB"/>
    <w:rsid w:val="002A077C"/>
    <w:rsid w:val="002A12FF"/>
    <w:rsid w:val="002A158B"/>
    <w:rsid w:val="002A160E"/>
    <w:rsid w:val="002A2D3B"/>
    <w:rsid w:val="002A305D"/>
    <w:rsid w:val="002A34C6"/>
    <w:rsid w:val="002A35C6"/>
    <w:rsid w:val="002A3783"/>
    <w:rsid w:val="002A37B8"/>
    <w:rsid w:val="002A3C82"/>
    <w:rsid w:val="002A44D2"/>
    <w:rsid w:val="002A469B"/>
    <w:rsid w:val="002A55CC"/>
    <w:rsid w:val="002A5988"/>
    <w:rsid w:val="002A5BA2"/>
    <w:rsid w:val="002A5BB9"/>
    <w:rsid w:val="002A5BCD"/>
    <w:rsid w:val="002A6C09"/>
    <w:rsid w:val="002A6E54"/>
    <w:rsid w:val="002A712D"/>
    <w:rsid w:val="002A7506"/>
    <w:rsid w:val="002A79C5"/>
    <w:rsid w:val="002A7EA5"/>
    <w:rsid w:val="002A7FC4"/>
    <w:rsid w:val="002B0D8D"/>
    <w:rsid w:val="002B0E79"/>
    <w:rsid w:val="002B0F4B"/>
    <w:rsid w:val="002B192D"/>
    <w:rsid w:val="002B1E6A"/>
    <w:rsid w:val="002B2D1C"/>
    <w:rsid w:val="002B5795"/>
    <w:rsid w:val="002B663D"/>
    <w:rsid w:val="002B7536"/>
    <w:rsid w:val="002B7FB5"/>
    <w:rsid w:val="002C01B8"/>
    <w:rsid w:val="002C04FE"/>
    <w:rsid w:val="002C09EB"/>
    <w:rsid w:val="002C15A0"/>
    <w:rsid w:val="002C2435"/>
    <w:rsid w:val="002C2718"/>
    <w:rsid w:val="002C2F4C"/>
    <w:rsid w:val="002C43A5"/>
    <w:rsid w:val="002C43CA"/>
    <w:rsid w:val="002C5617"/>
    <w:rsid w:val="002C56AE"/>
    <w:rsid w:val="002C5A62"/>
    <w:rsid w:val="002C5DA5"/>
    <w:rsid w:val="002C5E4E"/>
    <w:rsid w:val="002C6F3B"/>
    <w:rsid w:val="002C73A5"/>
    <w:rsid w:val="002C778B"/>
    <w:rsid w:val="002C7D29"/>
    <w:rsid w:val="002C7D2B"/>
    <w:rsid w:val="002C7DDA"/>
    <w:rsid w:val="002D0A71"/>
    <w:rsid w:val="002D0AC7"/>
    <w:rsid w:val="002D1DB0"/>
    <w:rsid w:val="002D3F78"/>
    <w:rsid w:val="002D513D"/>
    <w:rsid w:val="002D5495"/>
    <w:rsid w:val="002D59B7"/>
    <w:rsid w:val="002D5AE6"/>
    <w:rsid w:val="002D5E6F"/>
    <w:rsid w:val="002D5FCE"/>
    <w:rsid w:val="002D71FC"/>
    <w:rsid w:val="002D7BB5"/>
    <w:rsid w:val="002E02B7"/>
    <w:rsid w:val="002E0EB4"/>
    <w:rsid w:val="002E1638"/>
    <w:rsid w:val="002E17BF"/>
    <w:rsid w:val="002E36C4"/>
    <w:rsid w:val="002E3CB1"/>
    <w:rsid w:val="002E4032"/>
    <w:rsid w:val="002E429D"/>
    <w:rsid w:val="002E5513"/>
    <w:rsid w:val="002E60CA"/>
    <w:rsid w:val="002E6417"/>
    <w:rsid w:val="002E6EF5"/>
    <w:rsid w:val="002F0D65"/>
    <w:rsid w:val="002F22F5"/>
    <w:rsid w:val="002F2AFB"/>
    <w:rsid w:val="002F2B86"/>
    <w:rsid w:val="002F40F0"/>
    <w:rsid w:val="002F4442"/>
    <w:rsid w:val="002F4863"/>
    <w:rsid w:val="002F5B04"/>
    <w:rsid w:val="002F5F14"/>
    <w:rsid w:val="002F5FDC"/>
    <w:rsid w:val="002F6058"/>
    <w:rsid w:val="002F6F8B"/>
    <w:rsid w:val="002F71E6"/>
    <w:rsid w:val="00300048"/>
    <w:rsid w:val="003013B9"/>
    <w:rsid w:val="00303568"/>
    <w:rsid w:val="00303BEF"/>
    <w:rsid w:val="00304052"/>
    <w:rsid w:val="0030517E"/>
    <w:rsid w:val="003053BB"/>
    <w:rsid w:val="00305948"/>
    <w:rsid w:val="00307673"/>
    <w:rsid w:val="00307C08"/>
    <w:rsid w:val="00310E45"/>
    <w:rsid w:val="00311D89"/>
    <w:rsid w:val="00311DF9"/>
    <w:rsid w:val="003126F5"/>
    <w:rsid w:val="00312AA7"/>
    <w:rsid w:val="00312B38"/>
    <w:rsid w:val="00313981"/>
    <w:rsid w:val="00314B78"/>
    <w:rsid w:val="00315635"/>
    <w:rsid w:val="00315D7D"/>
    <w:rsid w:val="00315E58"/>
    <w:rsid w:val="0031782D"/>
    <w:rsid w:val="00317F02"/>
    <w:rsid w:val="00320327"/>
    <w:rsid w:val="00320C18"/>
    <w:rsid w:val="003210F2"/>
    <w:rsid w:val="00322813"/>
    <w:rsid w:val="00323D82"/>
    <w:rsid w:val="00325216"/>
    <w:rsid w:val="00325CBA"/>
    <w:rsid w:val="003273E2"/>
    <w:rsid w:val="0032743A"/>
    <w:rsid w:val="00327B3E"/>
    <w:rsid w:val="00327E1F"/>
    <w:rsid w:val="00327F80"/>
    <w:rsid w:val="00331CD0"/>
    <w:rsid w:val="00331E5E"/>
    <w:rsid w:val="00331E99"/>
    <w:rsid w:val="00332F51"/>
    <w:rsid w:val="003337AC"/>
    <w:rsid w:val="003337B7"/>
    <w:rsid w:val="0033381A"/>
    <w:rsid w:val="00333EB0"/>
    <w:rsid w:val="00333FF1"/>
    <w:rsid w:val="00334AA3"/>
    <w:rsid w:val="0033505E"/>
    <w:rsid w:val="00335B21"/>
    <w:rsid w:val="003364AB"/>
    <w:rsid w:val="003377A3"/>
    <w:rsid w:val="00337AC2"/>
    <w:rsid w:val="00340A74"/>
    <w:rsid w:val="00340CB7"/>
    <w:rsid w:val="00340FFB"/>
    <w:rsid w:val="00341282"/>
    <w:rsid w:val="00341670"/>
    <w:rsid w:val="00341DB7"/>
    <w:rsid w:val="00341E88"/>
    <w:rsid w:val="003423FC"/>
    <w:rsid w:val="003426F0"/>
    <w:rsid w:val="00342AC9"/>
    <w:rsid w:val="00343522"/>
    <w:rsid w:val="00344248"/>
    <w:rsid w:val="00344283"/>
    <w:rsid w:val="003442DB"/>
    <w:rsid w:val="003444DC"/>
    <w:rsid w:val="00344752"/>
    <w:rsid w:val="003453F8"/>
    <w:rsid w:val="003456B3"/>
    <w:rsid w:val="00346618"/>
    <w:rsid w:val="003470AD"/>
    <w:rsid w:val="0034710D"/>
    <w:rsid w:val="00347F43"/>
    <w:rsid w:val="00350504"/>
    <w:rsid w:val="00352072"/>
    <w:rsid w:val="00352327"/>
    <w:rsid w:val="003526EC"/>
    <w:rsid w:val="00352823"/>
    <w:rsid w:val="0035291C"/>
    <w:rsid w:val="00352AFA"/>
    <w:rsid w:val="00352C49"/>
    <w:rsid w:val="00354122"/>
    <w:rsid w:val="00355BD9"/>
    <w:rsid w:val="00357185"/>
    <w:rsid w:val="0035734A"/>
    <w:rsid w:val="0036110F"/>
    <w:rsid w:val="00361FB7"/>
    <w:rsid w:val="00361FD0"/>
    <w:rsid w:val="0036255D"/>
    <w:rsid w:val="00363623"/>
    <w:rsid w:val="00363A05"/>
    <w:rsid w:val="0036469C"/>
    <w:rsid w:val="003647CB"/>
    <w:rsid w:val="00365E7D"/>
    <w:rsid w:val="00366419"/>
    <w:rsid w:val="0036665A"/>
    <w:rsid w:val="0036674F"/>
    <w:rsid w:val="003671B2"/>
    <w:rsid w:val="003672D4"/>
    <w:rsid w:val="003719C0"/>
    <w:rsid w:val="003729D5"/>
    <w:rsid w:val="00372C57"/>
    <w:rsid w:val="003739E0"/>
    <w:rsid w:val="00373B2D"/>
    <w:rsid w:val="00373F53"/>
    <w:rsid w:val="00373FD2"/>
    <w:rsid w:val="00374940"/>
    <w:rsid w:val="003750A2"/>
    <w:rsid w:val="00375F0E"/>
    <w:rsid w:val="0037625F"/>
    <w:rsid w:val="0038006F"/>
    <w:rsid w:val="0038104C"/>
    <w:rsid w:val="0038194B"/>
    <w:rsid w:val="00382028"/>
    <w:rsid w:val="0038227A"/>
    <w:rsid w:val="00382B07"/>
    <w:rsid w:val="00383B1D"/>
    <w:rsid w:val="00383C97"/>
    <w:rsid w:val="00384CAF"/>
    <w:rsid w:val="00384E51"/>
    <w:rsid w:val="0038513E"/>
    <w:rsid w:val="003854D1"/>
    <w:rsid w:val="003856C0"/>
    <w:rsid w:val="00386CB6"/>
    <w:rsid w:val="00387DF7"/>
    <w:rsid w:val="0039014F"/>
    <w:rsid w:val="00391938"/>
    <w:rsid w:val="0039249C"/>
    <w:rsid w:val="00392B1A"/>
    <w:rsid w:val="003960CF"/>
    <w:rsid w:val="0039785F"/>
    <w:rsid w:val="00397A00"/>
    <w:rsid w:val="00397BE5"/>
    <w:rsid w:val="00397C69"/>
    <w:rsid w:val="00397C80"/>
    <w:rsid w:val="00397EE0"/>
    <w:rsid w:val="003A16E0"/>
    <w:rsid w:val="003A184D"/>
    <w:rsid w:val="003A1915"/>
    <w:rsid w:val="003A1DC2"/>
    <w:rsid w:val="003A23D5"/>
    <w:rsid w:val="003A26EF"/>
    <w:rsid w:val="003A2D54"/>
    <w:rsid w:val="003A2E87"/>
    <w:rsid w:val="003A48C7"/>
    <w:rsid w:val="003A4B50"/>
    <w:rsid w:val="003A697D"/>
    <w:rsid w:val="003A6F5B"/>
    <w:rsid w:val="003A7A2E"/>
    <w:rsid w:val="003A7B52"/>
    <w:rsid w:val="003A7C06"/>
    <w:rsid w:val="003B14E7"/>
    <w:rsid w:val="003B16D7"/>
    <w:rsid w:val="003B1838"/>
    <w:rsid w:val="003B2609"/>
    <w:rsid w:val="003B2739"/>
    <w:rsid w:val="003B366A"/>
    <w:rsid w:val="003B452E"/>
    <w:rsid w:val="003B4E7B"/>
    <w:rsid w:val="003B500A"/>
    <w:rsid w:val="003B53F1"/>
    <w:rsid w:val="003B54C7"/>
    <w:rsid w:val="003B584F"/>
    <w:rsid w:val="003B6169"/>
    <w:rsid w:val="003B679A"/>
    <w:rsid w:val="003B7390"/>
    <w:rsid w:val="003B7C6D"/>
    <w:rsid w:val="003C0D91"/>
    <w:rsid w:val="003C1139"/>
    <w:rsid w:val="003C126B"/>
    <w:rsid w:val="003C1F5F"/>
    <w:rsid w:val="003C222C"/>
    <w:rsid w:val="003C2313"/>
    <w:rsid w:val="003C2BC4"/>
    <w:rsid w:val="003C2F8A"/>
    <w:rsid w:val="003C3844"/>
    <w:rsid w:val="003C386A"/>
    <w:rsid w:val="003C3D81"/>
    <w:rsid w:val="003C428E"/>
    <w:rsid w:val="003C4524"/>
    <w:rsid w:val="003C4D7A"/>
    <w:rsid w:val="003C54CA"/>
    <w:rsid w:val="003C5C4F"/>
    <w:rsid w:val="003C5E08"/>
    <w:rsid w:val="003C6100"/>
    <w:rsid w:val="003C6FBF"/>
    <w:rsid w:val="003C710D"/>
    <w:rsid w:val="003C7851"/>
    <w:rsid w:val="003C7ABE"/>
    <w:rsid w:val="003C7E3F"/>
    <w:rsid w:val="003D07D7"/>
    <w:rsid w:val="003D0C7C"/>
    <w:rsid w:val="003D11D4"/>
    <w:rsid w:val="003D13BF"/>
    <w:rsid w:val="003D15CE"/>
    <w:rsid w:val="003D1B20"/>
    <w:rsid w:val="003D1E8E"/>
    <w:rsid w:val="003D1F35"/>
    <w:rsid w:val="003D215B"/>
    <w:rsid w:val="003D2AD7"/>
    <w:rsid w:val="003D3379"/>
    <w:rsid w:val="003D3EAA"/>
    <w:rsid w:val="003D57E7"/>
    <w:rsid w:val="003D5B94"/>
    <w:rsid w:val="003D6021"/>
    <w:rsid w:val="003D6EF6"/>
    <w:rsid w:val="003D743E"/>
    <w:rsid w:val="003E19F7"/>
    <w:rsid w:val="003E1C9C"/>
    <w:rsid w:val="003E1CF8"/>
    <w:rsid w:val="003E4709"/>
    <w:rsid w:val="003E5007"/>
    <w:rsid w:val="003E685E"/>
    <w:rsid w:val="003E7049"/>
    <w:rsid w:val="003E7782"/>
    <w:rsid w:val="003E78F3"/>
    <w:rsid w:val="003E7C3D"/>
    <w:rsid w:val="003F02E7"/>
    <w:rsid w:val="003F16D4"/>
    <w:rsid w:val="003F1932"/>
    <w:rsid w:val="003F1D88"/>
    <w:rsid w:val="003F27BC"/>
    <w:rsid w:val="003F304D"/>
    <w:rsid w:val="003F3149"/>
    <w:rsid w:val="003F4948"/>
    <w:rsid w:val="003F4FFB"/>
    <w:rsid w:val="003F50A0"/>
    <w:rsid w:val="003F543C"/>
    <w:rsid w:val="003F5783"/>
    <w:rsid w:val="003F578B"/>
    <w:rsid w:val="003F579D"/>
    <w:rsid w:val="003F5A07"/>
    <w:rsid w:val="003F5A69"/>
    <w:rsid w:val="003F5F49"/>
    <w:rsid w:val="003F65CD"/>
    <w:rsid w:val="003F6839"/>
    <w:rsid w:val="003F75AC"/>
    <w:rsid w:val="004008B1"/>
    <w:rsid w:val="00400D26"/>
    <w:rsid w:val="004013CC"/>
    <w:rsid w:val="004019F6"/>
    <w:rsid w:val="00401FAE"/>
    <w:rsid w:val="00402D0F"/>
    <w:rsid w:val="00402E75"/>
    <w:rsid w:val="0040322F"/>
    <w:rsid w:val="004034EB"/>
    <w:rsid w:val="004037C4"/>
    <w:rsid w:val="00403BD0"/>
    <w:rsid w:val="00403DE1"/>
    <w:rsid w:val="004040E9"/>
    <w:rsid w:val="0040451B"/>
    <w:rsid w:val="0040562B"/>
    <w:rsid w:val="00405C88"/>
    <w:rsid w:val="00405CE1"/>
    <w:rsid w:val="0040668D"/>
    <w:rsid w:val="00407B37"/>
    <w:rsid w:val="0041012E"/>
    <w:rsid w:val="004104F8"/>
    <w:rsid w:val="00410E09"/>
    <w:rsid w:val="004119FD"/>
    <w:rsid w:val="00411D77"/>
    <w:rsid w:val="00413759"/>
    <w:rsid w:val="00413797"/>
    <w:rsid w:val="0041458A"/>
    <w:rsid w:val="00414921"/>
    <w:rsid w:val="0041506F"/>
    <w:rsid w:val="004169E2"/>
    <w:rsid w:val="0041742F"/>
    <w:rsid w:val="004177D7"/>
    <w:rsid w:val="004179EB"/>
    <w:rsid w:val="004208BD"/>
    <w:rsid w:val="00420BA6"/>
    <w:rsid w:val="00420F56"/>
    <w:rsid w:val="00421961"/>
    <w:rsid w:val="00421E01"/>
    <w:rsid w:val="004222A0"/>
    <w:rsid w:val="0042300E"/>
    <w:rsid w:val="00423B44"/>
    <w:rsid w:val="0042470F"/>
    <w:rsid w:val="00424F6B"/>
    <w:rsid w:val="00426145"/>
    <w:rsid w:val="00426556"/>
    <w:rsid w:val="0042749A"/>
    <w:rsid w:val="0043037D"/>
    <w:rsid w:val="00430B30"/>
    <w:rsid w:val="00431342"/>
    <w:rsid w:val="004321FA"/>
    <w:rsid w:val="00433A63"/>
    <w:rsid w:val="00433B96"/>
    <w:rsid w:val="00434948"/>
    <w:rsid w:val="0043494A"/>
    <w:rsid w:val="00435259"/>
    <w:rsid w:val="004354D9"/>
    <w:rsid w:val="004359B1"/>
    <w:rsid w:val="00435B97"/>
    <w:rsid w:val="00435DBA"/>
    <w:rsid w:val="00441FFC"/>
    <w:rsid w:val="0044264F"/>
    <w:rsid w:val="00442D2D"/>
    <w:rsid w:val="00442EF6"/>
    <w:rsid w:val="00443065"/>
    <w:rsid w:val="00443DA7"/>
    <w:rsid w:val="00444331"/>
    <w:rsid w:val="0044559E"/>
    <w:rsid w:val="00446A03"/>
    <w:rsid w:val="00446DB2"/>
    <w:rsid w:val="00446E37"/>
    <w:rsid w:val="004472B5"/>
    <w:rsid w:val="00447818"/>
    <w:rsid w:val="004510AF"/>
    <w:rsid w:val="00452B37"/>
    <w:rsid w:val="00452D2B"/>
    <w:rsid w:val="004535B3"/>
    <w:rsid w:val="004537FE"/>
    <w:rsid w:val="0045397D"/>
    <w:rsid w:val="00453A4A"/>
    <w:rsid w:val="00454622"/>
    <w:rsid w:val="00454B5E"/>
    <w:rsid w:val="00455088"/>
    <w:rsid w:val="004555C3"/>
    <w:rsid w:val="00455602"/>
    <w:rsid w:val="00455971"/>
    <w:rsid w:val="00456F17"/>
    <w:rsid w:val="0046067D"/>
    <w:rsid w:val="00460872"/>
    <w:rsid w:val="00461452"/>
    <w:rsid w:val="00461601"/>
    <w:rsid w:val="00461BBC"/>
    <w:rsid w:val="004624C2"/>
    <w:rsid w:val="00462624"/>
    <w:rsid w:val="0046328A"/>
    <w:rsid w:val="004638F2"/>
    <w:rsid w:val="004645A2"/>
    <w:rsid w:val="00465317"/>
    <w:rsid w:val="00465BD4"/>
    <w:rsid w:val="00466D05"/>
    <w:rsid w:val="00466EBF"/>
    <w:rsid w:val="00466F56"/>
    <w:rsid w:val="004671F5"/>
    <w:rsid w:val="00467EA2"/>
    <w:rsid w:val="00470FC0"/>
    <w:rsid w:val="0047113A"/>
    <w:rsid w:val="004715C2"/>
    <w:rsid w:val="00471E76"/>
    <w:rsid w:val="0047233A"/>
    <w:rsid w:val="00472427"/>
    <w:rsid w:val="00472B7B"/>
    <w:rsid w:val="00472BF4"/>
    <w:rsid w:val="00474196"/>
    <w:rsid w:val="004758D9"/>
    <w:rsid w:val="00475D99"/>
    <w:rsid w:val="004763F1"/>
    <w:rsid w:val="00476BDF"/>
    <w:rsid w:val="00476E24"/>
    <w:rsid w:val="00477E0D"/>
    <w:rsid w:val="00477F13"/>
    <w:rsid w:val="00480955"/>
    <w:rsid w:val="0048114F"/>
    <w:rsid w:val="004816A4"/>
    <w:rsid w:val="0048228C"/>
    <w:rsid w:val="00482F91"/>
    <w:rsid w:val="0048368C"/>
    <w:rsid w:val="004841B2"/>
    <w:rsid w:val="0048463C"/>
    <w:rsid w:val="0048481D"/>
    <w:rsid w:val="00484FDB"/>
    <w:rsid w:val="00485720"/>
    <w:rsid w:val="00485D2B"/>
    <w:rsid w:val="00486DFA"/>
    <w:rsid w:val="004872B8"/>
    <w:rsid w:val="004875B2"/>
    <w:rsid w:val="00487AC5"/>
    <w:rsid w:val="00490587"/>
    <w:rsid w:val="00491612"/>
    <w:rsid w:val="004917CB"/>
    <w:rsid w:val="004919B2"/>
    <w:rsid w:val="00491D39"/>
    <w:rsid w:val="00492928"/>
    <w:rsid w:val="0049386A"/>
    <w:rsid w:val="00493DBC"/>
    <w:rsid w:val="00494052"/>
    <w:rsid w:val="00494E3C"/>
    <w:rsid w:val="00494EC1"/>
    <w:rsid w:val="00494ED3"/>
    <w:rsid w:val="004952E0"/>
    <w:rsid w:val="004954C3"/>
    <w:rsid w:val="00495676"/>
    <w:rsid w:val="00495899"/>
    <w:rsid w:val="004A02A0"/>
    <w:rsid w:val="004A25FD"/>
    <w:rsid w:val="004A3432"/>
    <w:rsid w:val="004A3664"/>
    <w:rsid w:val="004A394F"/>
    <w:rsid w:val="004A41BE"/>
    <w:rsid w:val="004A4463"/>
    <w:rsid w:val="004A4A30"/>
    <w:rsid w:val="004A4E30"/>
    <w:rsid w:val="004A4E66"/>
    <w:rsid w:val="004A4F49"/>
    <w:rsid w:val="004A6912"/>
    <w:rsid w:val="004A73EE"/>
    <w:rsid w:val="004A7A1C"/>
    <w:rsid w:val="004A7AA9"/>
    <w:rsid w:val="004B019B"/>
    <w:rsid w:val="004B111E"/>
    <w:rsid w:val="004B2008"/>
    <w:rsid w:val="004B2C39"/>
    <w:rsid w:val="004B4761"/>
    <w:rsid w:val="004B4B8F"/>
    <w:rsid w:val="004B4ED5"/>
    <w:rsid w:val="004B5578"/>
    <w:rsid w:val="004B70CD"/>
    <w:rsid w:val="004B71B4"/>
    <w:rsid w:val="004B7202"/>
    <w:rsid w:val="004B7A67"/>
    <w:rsid w:val="004C063D"/>
    <w:rsid w:val="004C0980"/>
    <w:rsid w:val="004C1D0F"/>
    <w:rsid w:val="004C1E49"/>
    <w:rsid w:val="004C494D"/>
    <w:rsid w:val="004C5ABF"/>
    <w:rsid w:val="004C62C2"/>
    <w:rsid w:val="004C7245"/>
    <w:rsid w:val="004C75DD"/>
    <w:rsid w:val="004C7A0B"/>
    <w:rsid w:val="004D02C2"/>
    <w:rsid w:val="004D0A6E"/>
    <w:rsid w:val="004D0F87"/>
    <w:rsid w:val="004D1203"/>
    <w:rsid w:val="004D1A82"/>
    <w:rsid w:val="004D1AC8"/>
    <w:rsid w:val="004D3123"/>
    <w:rsid w:val="004D3820"/>
    <w:rsid w:val="004D3B49"/>
    <w:rsid w:val="004D3F96"/>
    <w:rsid w:val="004D42CB"/>
    <w:rsid w:val="004D722F"/>
    <w:rsid w:val="004D76A9"/>
    <w:rsid w:val="004D7E99"/>
    <w:rsid w:val="004E0581"/>
    <w:rsid w:val="004E1848"/>
    <w:rsid w:val="004E1C53"/>
    <w:rsid w:val="004E1E31"/>
    <w:rsid w:val="004E2930"/>
    <w:rsid w:val="004E2BC7"/>
    <w:rsid w:val="004E337B"/>
    <w:rsid w:val="004E3786"/>
    <w:rsid w:val="004E37FB"/>
    <w:rsid w:val="004E3BC4"/>
    <w:rsid w:val="004E41D6"/>
    <w:rsid w:val="004E46A6"/>
    <w:rsid w:val="004E4DC9"/>
    <w:rsid w:val="004E50A6"/>
    <w:rsid w:val="004E5428"/>
    <w:rsid w:val="004E59C7"/>
    <w:rsid w:val="004E5A2B"/>
    <w:rsid w:val="004E6C70"/>
    <w:rsid w:val="004E70C5"/>
    <w:rsid w:val="004E771F"/>
    <w:rsid w:val="004E7E4E"/>
    <w:rsid w:val="004E7EBD"/>
    <w:rsid w:val="004F00AF"/>
    <w:rsid w:val="004F0EC6"/>
    <w:rsid w:val="004F1778"/>
    <w:rsid w:val="004F3DEB"/>
    <w:rsid w:val="004F4283"/>
    <w:rsid w:val="004F45C6"/>
    <w:rsid w:val="004F499F"/>
    <w:rsid w:val="004F4AC2"/>
    <w:rsid w:val="004F58C0"/>
    <w:rsid w:val="004F5E15"/>
    <w:rsid w:val="004F5F06"/>
    <w:rsid w:val="004F6A5F"/>
    <w:rsid w:val="004F6C2C"/>
    <w:rsid w:val="004F7020"/>
    <w:rsid w:val="004F7D92"/>
    <w:rsid w:val="0050115A"/>
    <w:rsid w:val="005014BA"/>
    <w:rsid w:val="00501D38"/>
    <w:rsid w:val="0050297B"/>
    <w:rsid w:val="00504A0E"/>
    <w:rsid w:val="005050D7"/>
    <w:rsid w:val="00506638"/>
    <w:rsid w:val="00510FBC"/>
    <w:rsid w:val="00511C7F"/>
    <w:rsid w:val="00513417"/>
    <w:rsid w:val="005136BE"/>
    <w:rsid w:val="00513891"/>
    <w:rsid w:val="00513C6A"/>
    <w:rsid w:val="005143D3"/>
    <w:rsid w:val="0051488D"/>
    <w:rsid w:val="005148BD"/>
    <w:rsid w:val="00515908"/>
    <w:rsid w:val="00515B0B"/>
    <w:rsid w:val="00515CC1"/>
    <w:rsid w:val="00516303"/>
    <w:rsid w:val="005167EE"/>
    <w:rsid w:val="005173C1"/>
    <w:rsid w:val="00517420"/>
    <w:rsid w:val="00517C1E"/>
    <w:rsid w:val="00517CFB"/>
    <w:rsid w:val="0052075F"/>
    <w:rsid w:val="005214A9"/>
    <w:rsid w:val="005226E3"/>
    <w:rsid w:val="00522921"/>
    <w:rsid w:val="00522B74"/>
    <w:rsid w:val="0052418E"/>
    <w:rsid w:val="005246B5"/>
    <w:rsid w:val="005248FA"/>
    <w:rsid w:val="00524903"/>
    <w:rsid w:val="0052503F"/>
    <w:rsid w:val="00526766"/>
    <w:rsid w:val="00527328"/>
    <w:rsid w:val="00527F4A"/>
    <w:rsid w:val="005300DE"/>
    <w:rsid w:val="00530840"/>
    <w:rsid w:val="00530958"/>
    <w:rsid w:val="00530B35"/>
    <w:rsid w:val="00531057"/>
    <w:rsid w:val="005312EA"/>
    <w:rsid w:val="00531A92"/>
    <w:rsid w:val="0053220E"/>
    <w:rsid w:val="00532517"/>
    <w:rsid w:val="0053258F"/>
    <w:rsid w:val="00532B5D"/>
    <w:rsid w:val="00532BD3"/>
    <w:rsid w:val="0053505E"/>
    <w:rsid w:val="00535063"/>
    <w:rsid w:val="00536541"/>
    <w:rsid w:val="00536E64"/>
    <w:rsid w:val="00536FB9"/>
    <w:rsid w:val="005378C7"/>
    <w:rsid w:val="005402BB"/>
    <w:rsid w:val="0054045B"/>
    <w:rsid w:val="00540BE3"/>
    <w:rsid w:val="00541511"/>
    <w:rsid w:val="00541B6A"/>
    <w:rsid w:val="00541CD3"/>
    <w:rsid w:val="00542A09"/>
    <w:rsid w:val="005432D3"/>
    <w:rsid w:val="00544818"/>
    <w:rsid w:val="00545720"/>
    <w:rsid w:val="005476BD"/>
    <w:rsid w:val="00547FAF"/>
    <w:rsid w:val="0055001C"/>
    <w:rsid w:val="00550025"/>
    <w:rsid w:val="00550284"/>
    <w:rsid w:val="00550C64"/>
    <w:rsid w:val="00551311"/>
    <w:rsid w:val="00551ED3"/>
    <w:rsid w:val="005527E7"/>
    <w:rsid w:val="00554F77"/>
    <w:rsid w:val="005565E3"/>
    <w:rsid w:val="00557923"/>
    <w:rsid w:val="00557BCD"/>
    <w:rsid w:val="00560353"/>
    <w:rsid w:val="005607EC"/>
    <w:rsid w:val="00560E9A"/>
    <w:rsid w:val="0056215E"/>
    <w:rsid w:val="00562519"/>
    <w:rsid w:val="00562589"/>
    <w:rsid w:val="00563024"/>
    <w:rsid w:val="00563224"/>
    <w:rsid w:val="00563544"/>
    <w:rsid w:val="00563FC7"/>
    <w:rsid w:val="005640E0"/>
    <w:rsid w:val="00564629"/>
    <w:rsid w:val="005667DB"/>
    <w:rsid w:val="0056695E"/>
    <w:rsid w:val="00566EEB"/>
    <w:rsid w:val="00567ADF"/>
    <w:rsid w:val="00567D1E"/>
    <w:rsid w:val="00570F5A"/>
    <w:rsid w:val="005717E5"/>
    <w:rsid w:val="005718DF"/>
    <w:rsid w:val="00571BE5"/>
    <w:rsid w:val="00572129"/>
    <w:rsid w:val="0057488A"/>
    <w:rsid w:val="00576398"/>
    <w:rsid w:val="005767AC"/>
    <w:rsid w:val="00576D8B"/>
    <w:rsid w:val="00576FD9"/>
    <w:rsid w:val="00577C51"/>
    <w:rsid w:val="005811A1"/>
    <w:rsid w:val="00582232"/>
    <w:rsid w:val="00582D6A"/>
    <w:rsid w:val="00583D0B"/>
    <w:rsid w:val="00584562"/>
    <w:rsid w:val="00584CD4"/>
    <w:rsid w:val="00584CF5"/>
    <w:rsid w:val="00584E36"/>
    <w:rsid w:val="00585603"/>
    <w:rsid w:val="00586752"/>
    <w:rsid w:val="005869FF"/>
    <w:rsid w:val="0058793F"/>
    <w:rsid w:val="005901CC"/>
    <w:rsid w:val="0059057F"/>
    <w:rsid w:val="00590822"/>
    <w:rsid w:val="005922EF"/>
    <w:rsid w:val="00592B03"/>
    <w:rsid w:val="00592BB9"/>
    <w:rsid w:val="0059462F"/>
    <w:rsid w:val="00594C79"/>
    <w:rsid w:val="00595B49"/>
    <w:rsid w:val="005966FC"/>
    <w:rsid w:val="005971DB"/>
    <w:rsid w:val="00597307"/>
    <w:rsid w:val="0059796E"/>
    <w:rsid w:val="00597D06"/>
    <w:rsid w:val="005A0618"/>
    <w:rsid w:val="005A0CD5"/>
    <w:rsid w:val="005A20D7"/>
    <w:rsid w:val="005A3E1D"/>
    <w:rsid w:val="005A3EC7"/>
    <w:rsid w:val="005A48B6"/>
    <w:rsid w:val="005A516E"/>
    <w:rsid w:val="005A5238"/>
    <w:rsid w:val="005A60B4"/>
    <w:rsid w:val="005A688C"/>
    <w:rsid w:val="005A6F48"/>
    <w:rsid w:val="005A77FD"/>
    <w:rsid w:val="005B0A71"/>
    <w:rsid w:val="005B0F83"/>
    <w:rsid w:val="005B18A0"/>
    <w:rsid w:val="005B3155"/>
    <w:rsid w:val="005B3B7F"/>
    <w:rsid w:val="005B3E2F"/>
    <w:rsid w:val="005B3EDD"/>
    <w:rsid w:val="005B4396"/>
    <w:rsid w:val="005B4ADE"/>
    <w:rsid w:val="005B505B"/>
    <w:rsid w:val="005B5456"/>
    <w:rsid w:val="005B577A"/>
    <w:rsid w:val="005B5A33"/>
    <w:rsid w:val="005B5B67"/>
    <w:rsid w:val="005B5EDC"/>
    <w:rsid w:val="005B626C"/>
    <w:rsid w:val="005B63AB"/>
    <w:rsid w:val="005B6617"/>
    <w:rsid w:val="005B696D"/>
    <w:rsid w:val="005B6B5F"/>
    <w:rsid w:val="005B761A"/>
    <w:rsid w:val="005B7ABB"/>
    <w:rsid w:val="005C055C"/>
    <w:rsid w:val="005C0E8E"/>
    <w:rsid w:val="005C1576"/>
    <w:rsid w:val="005C1699"/>
    <w:rsid w:val="005C16F9"/>
    <w:rsid w:val="005C212C"/>
    <w:rsid w:val="005C2166"/>
    <w:rsid w:val="005C219D"/>
    <w:rsid w:val="005C2893"/>
    <w:rsid w:val="005C2A87"/>
    <w:rsid w:val="005C393D"/>
    <w:rsid w:val="005C4DC8"/>
    <w:rsid w:val="005C4DE1"/>
    <w:rsid w:val="005C5329"/>
    <w:rsid w:val="005C53E0"/>
    <w:rsid w:val="005C548F"/>
    <w:rsid w:val="005C562B"/>
    <w:rsid w:val="005C581A"/>
    <w:rsid w:val="005C633D"/>
    <w:rsid w:val="005C63A6"/>
    <w:rsid w:val="005D0B66"/>
    <w:rsid w:val="005D0EF2"/>
    <w:rsid w:val="005D1217"/>
    <w:rsid w:val="005D231F"/>
    <w:rsid w:val="005D3468"/>
    <w:rsid w:val="005D3C3B"/>
    <w:rsid w:val="005D3C7B"/>
    <w:rsid w:val="005D5B90"/>
    <w:rsid w:val="005D66D4"/>
    <w:rsid w:val="005D68A5"/>
    <w:rsid w:val="005D693C"/>
    <w:rsid w:val="005D70A1"/>
    <w:rsid w:val="005D711C"/>
    <w:rsid w:val="005D7D50"/>
    <w:rsid w:val="005D7EE2"/>
    <w:rsid w:val="005E0674"/>
    <w:rsid w:val="005E1377"/>
    <w:rsid w:val="005E1796"/>
    <w:rsid w:val="005E30B3"/>
    <w:rsid w:val="005E3209"/>
    <w:rsid w:val="005E34C7"/>
    <w:rsid w:val="005E386B"/>
    <w:rsid w:val="005E3892"/>
    <w:rsid w:val="005E3C6B"/>
    <w:rsid w:val="005E3F16"/>
    <w:rsid w:val="005E441F"/>
    <w:rsid w:val="005E4AE8"/>
    <w:rsid w:val="005E4CA9"/>
    <w:rsid w:val="005E4F71"/>
    <w:rsid w:val="005E5091"/>
    <w:rsid w:val="005E5FA1"/>
    <w:rsid w:val="005E7A05"/>
    <w:rsid w:val="005F0249"/>
    <w:rsid w:val="005F085E"/>
    <w:rsid w:val="005F130B"/>
    <w:rsid w:val="005F2406"/>
    <w:rsid w:val="005F27D3"/>
    <w:rsid w:val="005F287B"/>
    <w:rsid w:val="005F2ACD"/>
    <w:rsid w:val="005F2E9B"/>
    <w:rsid w:val="005F3974"/>
    <w:rsid w:val="005F397D"/>
    <w:rsid w:val="005F44B4"/>
    <w:rsid w:val="005F53D8"/>
    <w:rsid w:val="00601722"/>
    <w:rsid w:val="00601C5D"/>
    <w:rsid w:val="006020D5"/>
    <w:rsid w:val="00602296"/>
    <w:rsid w:val="00602299"/>
    <w:rsid w:val="00602449"/>
    <w:rsid w:val="0060258A"/>
    <w:rsid w:val="00602A14"/>
    <w:rsid w:val="00602AE3"/>
    <w:rsid w:val="00602AE6"/>
    <w:rsid w:val="0060474F"/>
    <w:rsid w:val="00604C2A"/>
    <w:rsid w:val="00605120"/>
    <w:rsid w:val="00605851"/>
    <w:rsid w:val="00606099"/>
    <w:rsid w:val="00606103"/>
    <w:rsid w:val="00606690"/>
    <w:rsid w:val="00606711"/>
    <w:rsid w:val="00607370"/>
    <w:rsid w:val="00607C5B"/>
    <w:rsid w:val="0061076F"/>
    <w:rsid w:val="006107B6"/>
    <w:rsid w:val="00610C9F"/>
    <w:rsid w:val="0061162B"/>
    <w:rsid w:val="0061174E"/>
    <w:rsid w:val="00612092"/>
    <w:rsid w:val="006123CF"/>
    <w:rsid w:val="00612D4B"/>
    <w:rsid w:val="00613696"/>
    <w:rsid w:val="00613A38"/>
    <w:rsid w:val="00613C03"/>
    <w:rsid w:val="006141B2"/>
    <w:rsid w:val="00615240"/>
    <w:rsid w:val="006158CA"/>
    <w:rsid w:val="00615BEF"/>
    <w:rsid w:val="00615E9C"/>
    <w:rsid w:val="00617102"/>
    <w:rsid w:val="00617267"/>
    <w:rsid w:val="006172E9"/>
    <w:rsid w:val="006176D0"/>
    <w:rsid w:val="006211BB"/>
    <w:rsid w:val="0062174A"/>
    <w:rsid w:val="006222C9"/>
    <w:rsid w:val="00622D08"/>
    <w:rsid w:val="00622F35"/>
    <w:rsid w:val="00624310"/>
    <w:rsid w:val="00624AD1"/>
    <w:rsid w:val="00624B09"/>
    <w:rsid w:val="00624F61"/>
    <w:rsid w:val="006256E7"/>
    <w:rsid w:val="00625B97"/>
    <w:rsid w:val="00626726"/>
    <w:rsid w:val="00626AE6"/>
    <w:rsid w:val="0062770C"/>
    <w:rsid w:val="00630381"/>
    <w:rsid w:val="006308E4"/>
    <w:rsid w:val="00630C1E"/>
    <w:rsid w:val="00630E4B"/>
    <w:rsid w:val="00630F46"/>
    <w:rsid w:val="00631400"/>
    <w:rsid w:val="006315C2"/>
    <w:rsid w:val="00631622"/>
    <w:rsid w:val="00631A07"/>
    <w:rsid w:val="00631B3C"/>
    <w:rsid w:val="00631B80"/>
    <w:rsid w:val="00632114"/>
    <w:rsid w:val="006328F9"/>
    <w:rsid w:val="00633B25"/>
    <w:rsid w:val="00633F41"/>
    <w:rsid w:val="006353A7"/>
    <w:rsid w:val="00635B45"/>
    <w:rsid w:val="00635ED4"/>
    <w:rsid w:val="00636885"/>
    <w:rsid w:val="00637449"/>
    <w:rsid w:val="00637C8A"/>
    <w:rsid w:val="0064003B"/>
    <w:rsid w:val="006402B0"/>
    <w:rsid w:val="0064153F"/>
    <w:rsid w:val="00641826"/>
    <w:rsid w:val="00641981"/>
    <w:rsid w:val="00641E9E"/>
    <w:rsid w:val="00642E61"/>
    <w:rsid w:val="006437A2"/>
    <w:rsid w:val="006445A7"/>
    <w:rsid w:val="00645431"/>
    <w:rsid w:val="00645D18"/>
    <w:rsid w:val="00646257"/>
    <w:rsid w:val="006463D7"/>
    <w:rsid w:val="00646913"/>
    <w:rsid w:val="00646DD7"/>
    <w:rsid w:val="006473FA"/>
    <w:rsid w:val="0064754F"/>
    <w:rsid w:val="0065058A"/>
    <w:rsid w:val="00650B60"/>
    <w:rsid w:val="006515E2"/>
    <w:rsid w:val="00651E8F"/>
    <w:rsid w:val="006524AC"/>
    <w:rsid w:val="006529C1"/>
    <w:rsid w:val="0065328B"/>
    <w:rsid w:val="00653552"/>
    <w:rsid w:val="00653A3F"/>
    <w:rsid w:val="00653B58"/>
    <w:rsid w:val="0065427D"/>
    <w:rsid w:val="006542EB"/>
    <w:rsid w:val="00656505"/>
    <w:rsid w:val="006566E7"/>
    <w:rsid w:val="00656BBD"/>
    <w:rsid w:val="00657A2A"/>
    <w:rsid w:val="00657E40"/>
    <w:rsid w:val="00660333"/>
    <w:rsid w:val="00661AFF"/>
    <w:rsid w:val="006623CF"/>
    <w:rsid w:val="006624A3"/>
    <w:rsid w:val="006627DA"/>
    <w:rsid w:val="0066307C"/>
    <w:rsid w:val="00663232"/>
    <w:rsid w:val="006632ED"/>
    <w:rsid w:val="006648C7"/>
    <w:rsid w:val="0066595C"/>
    <w:rsid w:val="00665D32"/>
    <w:rsid w:val="00666475"/>
    <w:rsid w:val="0066670A"/>
    <w:rsid w:val="006668B4"/>
    <w:rsid w:val="0066701A"/>
    <w:rsid w:val="00667773"/>
    <w:rsid w:val="00667989"/>
    <w:rsid w:val="00667B9A"/>
    <w:rsid w:val="00667D44"/>
    <w:rsid w:val="006705C5"/>
    <w:rsid w:val="00670D7F"/>
    <w:rsid w:val="00670DEE"/>
    <w:rsid w:val="006710E7"/>
    <w:rsid w:val="00671369"/>
    <w:rsid w:val="006716D5"/>
    <w:rsid w:val="00671D11"/>
    <w:rsid w:val="00671E2E"/>
    <w:rsid w:val="006732D9"/>
    <w:rsid w:val="006739E0"/>
    <w:rsid w:val="00673F1D"/>
    <w:rsid w:val="00674A6D"/>
    <w:rsid w:val="0067573A"/>
    <w:rsid w:val="006759C5"/>
    <w:rsid w:val="00675C47"/>
    <w:rsid w:val="00675D90"/>
    <w:rsid w:val="0067728C"/>
    <w:rsid w:val="00677429"/>
    <w:rsid w:val="00677445"/>
    <w:rsid w:val="00680435"/>
    <w:rsid w:val="006808B6"/>
    <w:rsid w:val="0068167A"/>
    <w:rsid w:val="006819A3"/>
    <w:rsid w:val="00681E9C"/>
    <w:rsid w:val="006824F6"/>
    <w:rsid w:val="00683043"/>
    <w:rsid w:val="00683D57"/>
    <w:rsid w:val="00685157"/>
    <w:rsid w:val="00685E73"/>
    <w:rsid w:val="006871C4"/>
    <w:rsid w:val="00687596"/>
    <w:rsid w:val="0068777F"/>
    <w:rsid w:val="00687E8C"/>
    <w:rsid w:val="006902FD"/>
    <w:rsid w:val="00690C19"/>
    <w:rsid w:val="0069161E"/>
    <w:rsid w:val="00691A61"/>
    <w:rsid w:val="00692D75"/>
    <w:rsid w:val="00692DF5"/>
    <w:rsid w:val="0069308A"/>
    <w:rsid w:val="00693B1D"/>
    <w:rsid w:val="0069485E"/>
    <w:rsid w:val="00694B7E"/>
    <w:rsid w:val="00694C20"/>
    <w:rsid w:val="00694D57"/>
    <w:rsid w:val="00694E60"/>
    <w:rsid w:val="0069590C"/>
    <w:rsid w:val="006972DF"/>
    <w:rsid w:val="006A01DE"/>
    <w:rsid w:val="006A0612"/>
    <w:rsid w:val="006A062D"/>
    <w:rsid w:val="006A09CB"/>
    <w:rsid w:val="006A15FB"/>
    <w:rsid w:val="006A2418"/>
    <w:rsid w:val="006A2B5E"/>
    <w:rsid w:val="006A2BB1"/>
    <w:rsid w:val="006A3DA5"/>
    <w:rsid w:val="006A3DBF"/>
    <w:rsid w:val="006A49D0"/>
    <w:rsid w:val="006A4E73"/>
    <w:rsid w:val="006A502D"/>
    <w:rsid w:val="006A59B3"/>
    <w:rsid w:val="006A59D2"/>
    <w:rsid w:val="006A5CAC"/>
    <w:rsid w:val="006A69EE"/>
    <w:rsid w:val="006A6BA5"/>
    <w:rsid w:val="006A745E"/>
    <w:rsid w:val="006A7746"/>
    <w:rsid w:val="006B12F9"/>
    <w:rsid w:val="006B1536"/>
    <w:rsid w:val="006B1C77"/>
    <w:rsid w:val="006B34CD"/>
    <w:rsid w:val="006B36E5"/>
    <w:rsid w:val="006B40C5"/>
    <w:rsid w:val="006B4298"/>
    <w:rsid w:val="006B4708"/>
    <w:rsid w:val="006B6014"/>
    <w:rsid w:val="006B70AE"/>
    <w:rsid w:val="006B74FC"/>
    <w:rsid w:val="006C00F8"/>
    <w:rsid w:val="006C0D1C"/>
    <w:rsid w:val="006C1608"/>
    <w:rsid w:val="006C17F5"/>
    <w:rsid w:val="006C1A49"/>
    <w:rsid w:val="006C1AB2"/>
    <w:rsid w:val="006C2748"/>
    <w:rsid w:val="006C2FE0"/>
    <w:rsid w:val="006C53A8"/>
    <w:rsid w:val="006C54E2"/>
    <w:rsid w:val="006C5FBF"/>
    <w:rsid w:val="006C672C"/>
    <w:rsid w:val="006C7460"/>
    <w:rsid w:val="006C7B3B"/>
    <w:rsid w:val="006C7C0F"/>
    <w:rsid w:val="006C7EC3"/>
    <w:rsid w:val="006D03B4"/>
    <w:rsid w:val="006D0C66"/>
    <w:rsid w:val="006D1367"/>
    <w:rsid w:val="006D149B"/>
    <w:rsid w:val="006D1CED"/>
    <w:rsid w:val="006D28F1"/>
    <w:rsid w:val="006D2A0A"/>
    <w:rsid w:val="006D3030"/>
    <w:rsid w:val="006D3E4D"/>
    <w:rsid w:val="006D4929"/>
    <w:rsid w:val="006D4DD0"/>
    <w:rsid w:val="006D5E4D"/>
    <w:rsid w:val="006D6154"/>
    <w:rsid w:val="006D6179"/>
    <w:rsid w:val="006D7DF7"/>
    <w:rsid w:val="006E04A1"/>
    <w:rsid w:val="006E0681"/>
    <w:rsid w:val="006E0EA8"/>
    <w:rsid w:val="006E27FA"/>
    <w:rsid w:val="006E331C"/>
    <w:rsid w:val="006E42F7"/>
    <w:rsid w:val="006E5114"/>
    <w:rsid w:val="006E53CE"/>
    <w:rsid w:val="006F0255"/>
    <w:rsid w:val="006F029F"/>
    <w:rsid w:val="006F055D"/>
    <w:rsid w:val="006F05DB"/>
    <w:rsid w:val="006F0652"/>
    <w:rsid w:val="006F17F6"/>
    <w:rsid w:val="006F2155"/>
    <w:rsid w:val="006F2172"/>
    <w:rsid w:val="006F2314"/>
    <w:rsid w:val="006F2529"/>
    <w:rsid w:val="006F3006"/>
    <w:rsid w:val="006F33A5"/>
    <w:rsid w:val="006F3F67"/>
    <w:rsid w:val="006F4342"/>
    <w:rsid w:val="006F453A"/>
    <w:rsid w:val="006F48E6"/>
    <w:rsid w:val="006F4ECA"/>
    <w:rsid w:val="006F4F44"/>
    <w:rsid w:val="006F5180"/>
    <w:rsid w:val="006F6BC8"/>
    <w:rsid w:val="006F6C47"/>
    <w:rsid w:val="006F6EB4"/>
    <w:rsid w:val="006F6F0E"/>
    <w:rsid w:val="006F7182"/>
    <w:rsid w:val="006F7508"/>
    <w:rsid w:val="006F7892"/>
    <w:rsid w:val="0070021F"/>
    <w:rsid w:val="00700782"/>
    <w:rsid w:val="00701839"/>
    <w:rsid w:val="00701B57"/>
    <w:rsid w:val="00701CA5"/>
    <w:rsid w:val="00703113"/>
    <w:rsid w:val="0070331F"/>
    <w:rsid w:val="00703499"/>
    <w:rsid w:val="00704502"/>
    <w:rsid w:val="00704EB9"/>
    <w:rsid w:val="00706325"/>
    <w:rsid w:val="007067A6"/>
    <w:rsid w:val="00706EF5"/>
    <w:rsid w:val="00707121"/>
    <w:rsid w:val="007103CC"/>
    <w:rsid w:val="00710B1A"/>
    <w:rsid w:val="00710B95"/>
    <w:rsid w:val="007116B1"/>
    <w:rsid w:val="0071240C"/>
    <w:rsid w:val="0071267F"/>
    <w:rsid w:val="007128AF"/>
    <w:rsid w:val="00712A1F"/>
    <w:rsid w:val="00712C90"/>
    <w:rsid w:val="00712CAB"/>
    <w:rsid w:val="00712E0D"/>
    <w:rsid w:val="007130E6"/>
    <w:rsid w:val="00715238"/>
    <w:rsid w:val="00715D45"/>
    <w:rsid w:val="00716D7C"/>
    <w:rsid w:val="00717865"/>
    <w:rsid w:val="00720010"/>
    <w:rsid w:val="00720C28"/>
    <w:rsid w:val="00720CC8"/>
    <w:rsid w:val="0072170C"/>
    <w:rsid w:val="0072188A"/>
    <w:rsid w:val="00721C5E"/>
    <w:rsid w:val="00722AF0"/>
    <w:rsid w:val="00722E42"/>
    <w:rsid w:val="00723847"/>
    <w:rsid w:val="00723A16"/>
    <w:rsid w:val="00723AEC"/>
    <w:rsid w:val="00724082"/>
    <w:rsid w:val="0072442E"/>
    <w:rsid w:val="00724436"/>
    <w:rsid w:val="00724CA3"/>
    <w:rsid w:val="00724CE8"/>
    <w:rsid w:val="00725678"/>
    <w:rsid w:val="00726A6E"/>
    <w:rsid w:val="00726D11"/>
    <w:rsid w:val="00727314"/>
    <w:rsid w:val="00727FB7"/>
    <w:rsid w:val="00730E86"/>
    <w:rsid w:val="007314F7"/>
    <w:rsid w:val="00731F4A"/>
    <w:rsid w:val="007330A0"/>
    <w:rsid w:val="0073336B"/>
    <w:rsid w:val="0073353C"/>
    <w:rsid w:val="00734212"/>
    <w:rsid w:val="0073512A"/>
    <w:rsid w:val="00735D99"/>
    <w:rsid w:val="00737195"/>
    <w:rsid w:val="00737790"/>
    <w:rsid w:val="00740B0F"/>
    <w:rsid w:val="00740D62"/>
    <w:rsid w:val="0074202A"/>
    <w:rsid w:val="0074238C"/>
    <w:rsid w:val="00742723"/>
    <w:rsid w:val="00742767"/>
    <w:rsid w:val="00742A90"/>
    <w:rsid w:val="00743970"/>
    <w:rsid w:val="00744162"/>
    <w:rsid w:val="0074464A"/>
    <w:rsid w:val="00744C35"/>
    <w:rsid w:val="00744CC2"/>
    <w:rsid w:val="007457F9"/>
    <w:rsid w:val="00745D47"/>
    <w:rsid w:val="00745FAD"/>
    <w:rsid w:val="00746AB2"/>
    <w:rsid w:val="007470B7"/>
    <w:rsid w:val="00747127"/>
    <w:rsid w:val="00747298"/>
    <w:rsid w:val="00750041"/>
    <w:rsid w:val="00750165"/>
    <w:rsid w:val="00750576"/>
    <w:rsid w:val="00750699"/>
    <w:rsid w:val="00750FD9"/>
    <w:rsid w:val="00752CDB"/>
    <w:rsid w:val="00752ED0"/>
    <w:rsid w:val="00753762"/>
    <w:rsid w:val="00753E6D"/>
    <w:rsid w:val="00754276"/>
    <w:rsid w:val="00755284"/>
    <w:rsid w:val="007555B7"/>
    <w:rsid w:val="007557C9"/>
    <w:rsid w:val="007564DF"/>
    <w:rsid w:val="007569F6"/>
    <w:rsid w:val="00756B9D"/>
    <w:rsid w:val="007570E5"/>
    <w:rsid w:val="00757390"/>
    <w:rsid w:val="00757E62"/>
    <w:rsid w:val="007611E3"/>
    <w:rsid w:val="0076126A"/>
    <w:rsid w:val="007617A9"/>
    <w:rsid w:val="00761A00"/>
    <w:rsid w:val="00761E15"/>
    <w:rsid w:val="00761E67"/>
    <w:rsid w:val="00761F50"/>
    <w:rsid w:val="0076230F"/>
    <w:rsid w:val="0076291A"/>
    <w:rsid w:val="00763525"/>
    <w:rsid w:val="007639BE"/>
    <w:rsid w:val="00763FA9"/>
    <w:rsid w:val="0076594F"/>
    <w:rsid w:val="00765C46"/>
    <w:rsid w:val="00765F3E"/>
    <w:rsid w:val="00766698"/>
    <w:rsid w:val="00767014"/>
    <w:rsid w:val="00767207"/>
    <w:rsid w:val="0076720D"/>
    <w:rsid w:val="00770A0B"/>
    <w:rsid w:val="00770CCC"/>
    <w:rsid w:val="00770FAB"/>
    <w:rsid w:val="007717AA"/>
    <w:rsid w:val="0077413E"/>
    <w:rsid w:val="00774799"/>
    <w:rsid w:val="00774B6B"/>
    <w:rsid w:val="007753EE"/>
    <w:rsid w:val="007754B5"/>
    <w:rsid w:val="007757CC"/>
    <w:rsid w:val="00777DC4"/>
    <w:rsid w:val="007806F8"/>
    <w:rsid w:val="00780AE9"/>
    <w:rsid w:val="00781445"/>
    <w:rsid w:val="00781512"/>
    <w:rsid w:val="007815AB"/>
    <w:rsid w:val="007820CB"/>
    <w:rsid w:val="00782809"/>
    <w:rsid w:val="007829ED"/>
    <w:rsid w:val="00782CBB"/>
    <w:rsid w:val="00783C35"/>
    <w:rsid w:val="007852E9"/>
    <w:rsid w:val="007856B7"/>
    <w:rsid w:val="00786930"/>
    <w:rsid w:val="00786BBF"/>
    <w:rsid w:val="0078726B"/>
    <w:rsid w:val="00787951"/>
    <w:rsid w:val="00787ADC"/>
    <w:rsid w:val="007909E9"/>
    <w:rsid w:val="00790CC7"/>
    <w:rsid w:val="00790FF1"/>
    <w:rsid w:val="00791992"/>
    <w:rsid w:val="00791B65"/>
    <w:rsid w:val="00791DA4"/>
    <w:rsid w:val="007926A7"/>
    <w:rsid w:val="00792D30"/>
    <w:rsid w:val="00792E0E"/>
    <w:rsid w:val="00793438"/>
    <w:rsid w:val="00794AD1"/>
    <w:rsid w:val="00796474"/>
    <w:rsid w:val="0079779A"/>
    <w:rsid w:val="007977EC"/>
    <w:rsid w:val="00797853"/>
    <w:rsid w:val="00797B76"/>
    <w:rsid w:val="00797F53"/>
    <w:rsid w:val="00797F92"/>
    <w:rsid w:val="007A1234"/>
    <w:rsid w:val="007A1343"/>
    <w:rsid w:val="007A1736"/>
    <w:rsid w:val="007A1A61"/>
    <w:rsid w:val="007A1E77"/>
    <w:rsid w:val="007A250F"/>
    <w:rsid w:val="007A363E"/>
    <w:rsid w:val="007A39A7"/>
    <w:rsid w:val="007A5931"/>
    <w:rsid w:val="007A5C4F"/>
    <w:rsid w:val="007A6230"/>
    <w:rsid w:val="007A6C08"/>
    <w:rsid w:val="007A6E68"/>
    <w:rsid w:val="007A7316"/>
    <w:rsid w:val="007B0F48"/>
    <w:rsid w:val="007B1419"/>
    <w:rsid w:val="007B15CC"/>
    <w:rsid w:val="007B1605"/>
    <w:rsid w:val="007B1A13"/>
    <w:rsid w:val="007B2024"/>
    <w:rsid w:val="007B2D81"/>
    <w:rsid w:val="007B325C"/>
    <w:rsid w:val="007B3479"/>
    <w:rsid w:val="007B3B1F"/>
    <w:rsid w:val="007B4BA6"/>
    <w:rsid w:val="007B4BD8"/>
    <w:rsid w:val="007B5B24"/>
    <w:rsid w:val="007B5C26"/>
    <w:rsid w:val="007B64AF"/>
    <w:rsid w:val="007B6899"/>
    <w:rsid w:val="007B6C35"/>
    <w:rsid w:val="007B6C5A"/>
    <w:rsid w:val="007B7139"/>
    <w:rsid w:val="007C138F"/>
    <w:rsid w:val="007C1961"/>
    <w:rsid w:val="007C431B"/>
    <w:rsid w:val="007C4EE4"/>
    <w:rsid w:val="007C6B29"/>
    <w:rsid w:val="007C6FA7"/>
    <w:rsid w:val="007C72E5"/>
    <w:rsid w:val="007C7774"/>
    <w:rsid w:val="007C7874"/>
    <w:rsid w:val="007C7DF3"/>
    <w:rsid w:val="007D04AD"/>
    <w:rsid w:val="007D053A"/>
    <w:rsid w:val="007D1AD4"/>
    <w:rsid w:val="007D3CA8"/>
    <w:rsid w:val="007D43CF"/>
    <w:rsid w:val="007D489C"/>
    <w:rsid w:val="007D4A2C"/>
    <w:rsid w:val="007D554E"/>
    <w:rsid w:val="007D55EA"/>
    <w:rsid w:val="007D5719"/>
    <w:rsid w:val="007D62F1"/>
    <w:rsid w:val="007D6F73"/>
    <w:rsid w:val="007D7572"/>
    <w:rsid w:val="007D77F9"/>
    <w:rsid w:val="007D7820"/>
    <w:rsid w:val="007D7E6F"/>
    <w:rsid w:val="007E030F"/>
    <w:rsid w:val="007E0333"/>
    <w:rsid w:val="007E0B57"/>
    <w:rsid w:val="007E0C50"/>
    <w:rsid w:val="007E161F"/>
    <w:rsid w:val="007E16FA"/>
    <w:rsid w:val="007E1851"/>
    <w:rsid w:val="007E20DA"/>
    <w:rsid w:val="007E235B"/>
    <w:rsid w:val="007E29E1"/>
    <w:rsid w:val="007E315F"/>
    <w:rsid w:val="007E3CD5"/>
    <w:rsid w:val="007E4C06"/>
    <w:rsid w:val="007E5052"/>
    <w:rsid w:val="007E5831"/>
    <w:rsid w:val="007E59B8"/>
    <w:rsid w:val="007E5F5A"/>
    <w:rsid w:val="007F00CC"/>
    <w:rsid w:val="007F03A6"/>
    <w:rsid w:val="007F1E5F"/>
    <w:rsid w:val="007F1EF1"/>
    <w:rsid w:val="007F276B"/>
    <w:rsid w:val="007F2832"/>
    <w:rsid w:val="007F2E25"/>
    <w:rsid w:val="007F3329"/>
    <w:rsid w:val="007F4B57"/>
    <w:rsid w:val="007F4DBA"/>
    <w:rsid w:val="007F50BA"/>
    <w:rsid w:val="007F59E0"/>
    <w:rsid w:val="007F59FC"/>
    <w:rsid w:val="007F5D00"/>
    <w:rsid w:val="007F6018"/>
    <w:rsid w:val="007F6229"/>
    <w:rsid w:val="007F6670"/>
    <w:rsid w:val="007F67DB"/>
    <w:rsid w:val="007F69BD"/>
    <w:rsid w:val="007F6C4C"/>
    <w:rsid w:val="007F745F"/>
    <w:rsid w:val="00801656"/>
    <w:rsid w:val="00801EC7"/>
    <w:rsid w:val="008026A7"/>
    <w:rsid w:val="008028C3"/>
    <w:rsid w:val="00803C0A"/>
    <w:rsid w:val="0080424C"/>
    <w:rsid w:val="00804C7D"/>
    <w:rsid w:val="00804D27"/>
    <w:rsid w:val="00805427"/>
    <w:rsid w:val="00805605"/>
    <w:rsid w:val="00807134"/>
    <w:rsid w:val="0080771A"/>
    <w:rsid w:val="00807798"/>
    <w:rsid w:val="00807DD2"/>
    <w:rsid w:val="00810C8C"/>
    <w:rsid w:val="00811123"/>
    <w:rsid w:val="00811E65"/>
    <w:rsid w:val="00812E78"/>
    <w:rsid w:val="00813DF7"/>
    <w:rsid w:val="00814198"/>
    <w:rsid w:val="008153A2"/>
    <w:rsid w:val="00816876"/>
    <w:rsid w:val="00816B24"/>
    <w:rsid w:val="00817178"/>
    <w:rsid w:val="008176A3"/>
    <w:rsid w:val="00817BAF"/>
    <w:rsid w:val="00821D94"/>
    <w:rsid w:val="008222DB"/>
    <w:rsid w:val="00822666"/>
    <w:rsid w:val="00823D8A"/>
    <w:rsid w:val="008245F4"/>
    <w:rsid w:val="008253C6"/>
    <w:rsid w:val="0082569C"/>
    <w:rsid w:val="00825707"/>
    <w:rsid w:val="00825A89"/>
    <w:rsid w:val="00825EE5"/>
    <w:rsid w:val="00826289"/>
    <w:rsid w:val="0082638F"/>
    <w:rsid w:val="00830282"/>
    <w:rsid w:val="008307AC"/>
    <w:rsid w:val="00830877"/>
    <w:rsid w:val="008309CB"/>
    <w:rsid w:val="00830B7A"/>
    <w:rsid w:val="00830C2A"/>
    <w:rsid w:val="00830D15"/>
    <w:rsid w:val="00832C53"/>
    <w:rsid w:val="0083459A"/>
    <w:rsid w:val="008348AB"/>
    <w:rsid w:val="0083567D"/>
    <w:rsid w:val="00835F4E"/>
    <w:rsid w:val="0083640E"/>
    <w:rsid w:val="00836897"/>
    <w:rsid w:val="00837146"/>
    <w:rsid w:val="00837568"/>
    <w:rsid w:val="008378E8"/>
    <w:rsid w:val="008400A3"/>
    <w:rsid w:val="00840826"/>
    <w:rsid w:val="00841645"/>
    <w:rsid w:val="00841723"/>
    <w:rsid w:val="00841B12"/>
    <w:rsid w:val="00844422"/>
    <w:rsid w:val="00845557"/>
    <w:rsid w:val="008456B9"/>
    <w:rsid w:val="00845886"/>
    <w:rsid w:val="00845BC0"/>
    <w:rsid w:val="00845D97"/>
    <w:rsid w:val="00845EA8"/>
    <w:rsid w:val="00846912"/>
    <w:rsid w:val="00846AD5"/>
    <w:rsid w:val="0084746D"/>
    <w:rsid w:val="00847BAB"/>
    <w:rsid w:val="00847D45"/>
    <w:rsid w:val="00847FF6"/>
    <w:rsid w:val="00850839"/>
    <w:rsid w:val="00850896"/>
    <w:rsid w:val="00850EFA"/>
    <w:rsid w:val="00851131"/>
    <w:rsid w:val="00851CAB"/>
    <w:rsid w:val="00852006"/>
    <w:rsid w:val="00853497"/>
    <w:rsid w:val="00854647"/>
    <w:rsid w:val="00854F16"/>
    <w:rsid w:val="00855A64"/>
    <w:rsid w:val="008563C5"/>
    <w:rsid w:val="00856F1E"/>
    <w:rsid w:val="008579D0"/>
    <w:rsid w:val="00860C1A"/>
    <w:rsid w:val="008619B4"/>
    <w:rsid w:val="00861EFE"/>
    <w:rsid w:val="00861F51"/>
    <w:rsid w:val="008622B8"/>
    <w:rsid w:val="0086293E"/>
    <w:rsid w:val="00862AA2"/>
    <w:rsid w:val="00862CF9"/>
    <w:rsid w:val="00862F2D"/>
    <w:rsid w:val="00863749"/>
    <w:rsid w:val="00863C8C"/>
    <w:rsid w:val="008641DD"/>
    <w:rsid w:val="0086427B"/>
    <w:rsid w:val="0086614C"/>
    <w:rsid w:val="0086639E"/>
    <w:rsid w:val="0086676D"/>
    <w:rsid w:val="0087023A"/>
    <w:rsid w:val="008702C9"/>
    <w:rsid w:val="008703D2"/>
    <w:rsid w:val="00870B67"/>
    <w:rsid w:val="00871437"/>
    <w:rsid w:val="00871EE3"/>
    <w:rsid w:val="00871F31"/>
    <w:rsid w:val="00871FA4"/>
    <w:rsid w:val="008723C2"/>
    <w:rsid w:val="008724C7"/>
    <w:rsid w:val="00872659"/>
    <w:rsid w:val="008726F7"/>
    <w:rsid w:val="008733A2"/>
    <w:rsid w:val="00873B9B"/>
    <w:rsid w:val="00873F13"/>
    <w:rsid w:val="008741B4"/>
    <w:rsid w:val="00874B18"/>
    <w:rsid w:val="00881092"/>
    <w:rsid w:val="00881AE6"/>
    <w:rsid w:val="008830C3"/>
    <w:rsid w:val="00883655"/>
    <w:rsid w:val="0088394A"/>
    <w:rsid w:val="00884C10"/>
    <w:rsid w:val="00884C81"/>
    <w:rsid w:val="0088509A"/>
    <w:rsid w:val="00885115"/>
    <w:rsid w:val="008855DA"/>
    <w:rsid w:val="008877BD"/>
    <w:rsid w:val="00890133"/>
    <w:rsid w:val="0089065D"/>
    <w:rsid w:val="00891149"/>
    <w:rsid w:val="00891469"/>
    <w:rsid w:val="00891D5D"/>
    <w:rsid w:val="00893111"/>
    <w:rsid w:val="00894058"/>
    <w:rsid w:val="00894397"/>
    <w:rsid w:val="0089490B"/>
    <w:rsid w:val="00894AE5"/>
    <w:rsid w:val="00894D3C"/>
    <w:rsid w:val="00895D27"/>
    <w:rsid w:val="0089668E"/>
    <w:rsid w:val="00896BAA"/>
    <w:rsid w:val="00897900"/>
    <w:rsid w:val="00897F4A"/>
    <w:rsid w:val="008A0255"/>
    <w:rsid w:val="008A056D"/>
    <w:rsid w:val="008A0CFA"/>
    <w:rsid w:val="008A0F8A"/>
    <w:rsid w:val="008A1E74"/>
    <w:rsid w:val="008A2499"/>
    <w:rsid w:val="008A27C7"/>
    <w:rsid w:val="008A48C3"/>
    <w:rsid w:val="008A4A7F"/>
    <w:rsid w:val="008A4ADB"/>
    <w:rsid w:val="008A4B5C"/>
    <w:rsid w:val="008A5E37"/>
    <w:rsid w:val="008A5F0D"/>
    <w:rsid w:val="008A6322"/>
    <w:rsid w:val="008A664C"/>
    <w:rsid w:val="008A6693"/>
    <w:rsid w:val="008A7442"/>
    <w:rsid w:val="008A7A19"/>
    <w:rsid w:val="008A7DCC"/>
    <w:rsid w:val="008A7E56"/>
    <w:rsid w:val="008A7E88"/>
    <w:rsid w:val="008B029A"/>
    <w:rsid w:val="008B07F3"/>
    <w:rsid w:val="008B12D0"/>
    <w:rsid w:val="008B24C8"/>
    <w:rsid w:val="008B3406"/>
    <w:rsid w:val="008B39F5"/>
    <w:rsid w:val="008B4D78"/>
    <w:rsid w:val="008B4F94"/>
    <w:rsid w:val="008C0925"/>
    <w:rsid w:val="008C1758"/>
    <w:rsid w:val="008C1DD7"/>
    <w:rsid w:val="008C2C35"/>
    <w:rsid w:val="008C353F"/>
    <w:rsid w:val="008C3A3F"/>
    <w:rsid w:val="008C3AA0"/>
    <w:rsid w:val="008C3AE8"/>
    <w:rsid w:val="008C5900"/>
    <w:rsid w:val="008C6012"/>
    <w:rsid w:val="008C6896"/>
    <w:rsid w:val="008C6AAD"/>
    <w:rsid w:val="008C6DF2"/>
    <w:rsid w:val="008C7F7C"/>
    <w:rsid w:val="008D096E"/>
    <w:rsid w:val="008D0970"/>
    <w:rsid w:val="008D14AD"/>
    <w:rsid w:val="008D37B4"/>
    <w:rsid w:val="008D3ACE"/>
    <w:rsid w:val="008D3E52"/>
    <w:rsid w:val="008D47DF"/>
    <w:rsid w:val="008D47EE"/>
    <w:rsid w:val="008D4C3C"/>
    <w:rsid w:val="008D54DD"/>
    <w:rsid w:val="008D560B"/>
    <w:rsid w:val="008D57C1"/>
    <w:rsid w:val="008D62E4"/>
    <w:rsid w:val="008D65C0"/>
    <w:rsid w:val="008D739A"/>
    <w:rsid w:val="008D7A33"/>
    <w:rsid w:val="008D7ADE"/>
    <w:rsid w:val="008D7C35"/>
    <w:rsid w:val="008E0465"/>
    <w:rsid w:val="008E0CD7"/>
    <w:rsid w:val="008E1799"/>
    <w:rsid w:val="008E2A1F"/>
    <w:rsid w:val="008E34CF"/>
    <w:rsid w:val="008E3D84"/>
    <w:rsid w:val="008E505B"/>
    <w:rsid w:val="008E5E2F"/>
    <w:rsid w:val="008E68CD"/>
    <w:rsid w:val="008E6FAC"/>
    <w:rsid w:val="008E7A26"/>
    <w:rsid w:val="008E7B36"/>
    <w:rsid w:val="008F06E4"/>
    <w:rsid w:val="008F07AD"/>
    <w:rsid w:val="008F1C43"/>
    <w:rsid w:val="008F1D7F"/>
    <w:rsid w:val="008F2057"/>
    <w:rsid w:val="008F2D2F"/>
    <w:rsid w:val="008F391F"/>
    <w:rsid w:val="008F3CDC"/>
    <w:rsid w:val="008F3E53"/>
    <w:rsid w:val="008F4FBD"/>
    <w:rsid w:val="008F5213"/>
    <w:rsid w:val="008F5A3B"/>
    <w:rsid w:val="008F60E8"/>
    <w:rsid w:val="008F6F0C"/>
    <w:rsid w:val="008F76B2"/>
    <w:rsid w:val="00900378"/>
    <w:rsid w:val="00901070"/>
    <w:rsid w:val="00901C16"/>
    <w:rsid w:val="00902F38"/>
    <w:rsid w:val="009032B2"/>
    <w:rsid w:val="00903C28"/>
    <w:rsid w:val="00904FC0"/>
    <w:rsid w:val="00905374"/>
    <w:rsid w:val="00905FE9"/>
    <w:rsid w:val="009060D7"/>
    <w:rsid w:val="00906F29"/>
    <w:rsid w:val="0090771B"/>
    <w:rsid w:val="00907957"/>
    <w:rsid w:val="00910924"/>
    <w:rsid w:val="00910B4F"/>
    <w:rsid w:val="0091180E"/>
    <w:rsid w:val="00911A8D"/>
    <w:rsid w:val="009125B2"/>
    <w:rsid w:val="009133A6"/>
    <w:rsid w:val="00913D43"/>
    <w:rsid w:val="00913DAD"/>
    <w:rsid w:val="009144EF"/>
    <w:rsid w:val="009147E9"/>
    <w:rsid w:val="009148F6"/>
    <w:rsid w:val="00915348"/>
    <w:rsid w:val="009153C0"/>
    <w:rsid w:val="009157F4"/>
    <w:rsid w:val="00915BC9"/>
    <w:rsid w:val="00916590"/>
    <w:rsid w:val="00917808"/>
    <w:rsid w:val="00917D22"/>
    <w:rsid w:val="00920639"/>
    <w:rsid w:val="00920AD3"/>
    <w:rsid w:val="00920B8E"/>
    <w:rsid w:val="00920DB4"/>
    <w:rsid w:val="00921024"/>
    <w:rsid w:val="009225F2"/>
    <w:rsid w:val="009229C8"/>
    <w:rsid w:val="00922AEF"/>
    <w:rsid w:val="00922C11"/>
    <w:rsid w:val="00922D09"/>
    <w:rsid w:val="00922DE6"/>
    <w:rsid w:val="00923DC7"/>
    <w:rsid w:val="00924354"/>
    <w:rsid w:val="00925347"/>
    <w:rsid w:val="00926085"/>
    <w:rsid w:val="00926B01"/>
    <w:rsid w:val="00926B19"/>
    <w:rsid w:val="009316E7"/>
    <w:rsid w:val="0093388E"/>
    <w:rsid w:val="0093453D"/>
    <w:rsid w:val="00934AAC"/>
    <w:rsid w:val="0093537F"/>
    <w:rsid w:val="00935C58"/>
    <w:rsid w:val="00935ED0"/>
    <w:rsid w:val="009366DC"/>
    <w:rsid w:val="00937979"/>
    <w:rsid w:val="009411AC"/>
    <w:rsid w:val="0094173B"/>
    <w:rsid w:val="00942906"/>
    <w:rsid w:val="00942BD5"/>
    <w:rsid w:val="00942D7A"/>
    <w:rsid w:val="009430D0"/>
    <w:rsid w:val="0094331E"/>
    <w:rsid w:val="00943529"/>
    <w:rsid w:val="00943E68"/>
    <w:rsid w:val="00943F63"/>
    <w:rsid w:val="00944772"/>
    <w:rsid w:val="00944BBD"/>
    <w:rsid w:val="00944DE8"/>
    <w:rsid w:val="0094565F"/>
    <w:rsid w:val="00946750"/>
    <w:rsid w:val="00947886"/>
    <w:rsid w:val="009508AF"/>
    <w:rsid w:val="00951C4D"/>
    <w:rsid w:val="0095257F"/>
    <w:rsid w:val="00952F1E"/>
    <w:rsid w:val="0095306B"/>
    <w:rsid w:val="00953257"/>
    <w:rsid w:val="00954358"/>
    <w:rsid w:val="0095542D"/>
    <w:rsid w:val="0095575E"/>
    <w:rsid w:val="00956DC6"/>
    <w:rsid w:val="00956E20"/>
    <w:rsid w:val="00957ACB"/>
    <w:rsid w:val="00957EFA"/>
    <w:rsid w:val="00960A3F"/>
    <w:rsid w:val="00961394"/>
    <w:rsid w:val="00961581"/>
    <w:rsid w:val="00961F35"/>
    <w:rsid w:val="00961FE5"/>
    <w:rsid w:val="00962213"/>
    <w:rsid w:val="00962B01"/>
    <w:rsid w:val="00963795"/>
    <w:rsid w:val="009647A6"/>
    <w:rsid w:val="00964975"/>
    <w:rsid w:val="00964AA9"/>
    <w:rsid w:val="00965C03"/>
    <w:rsid w:val="009662E6"/>
    <w:rsid w:val="0096668C"/>
    <w:rsid w:val="00966B31"/>
    <w:rsid w:val="00966E57"/>
    <w:rsid w:val="00967473"/>
    <w:rsid w:val="009675FC"/>
    <w:rsid w:val="0096760D"/>
    <w:rsid w:val="00967D95"/>
    <w:rsid w:val="00967FB3"/>
    <w:rsid w:val="00970068"/>
    <w:rsid w:val="00970107"/>
    <w:rsid w:val="009705AD"/>
    <w:rsid w:val="009707C3"/>
    <w:rsid w:val="00970EFA"/>
    <w:rsid w:val="00971797"/>
    <w:rsid w:val="009718C7"/>
    <w:rsid w:val="009728B4"/>
    <w:rsid w:val="00972A92"/>
    <w:rsid w:val="00972D27"/>
    <w:rsid w:val="00972F86"/>
    <w:rsid w:val="00973951"/>
    <w:rsid w:val="00973F9B"/>
    <w:rsid w:val="00974F1C"/>
    <w:rsid w:val="0097573D"/>
    <w:rsid w:val="00976A31"/>
    <w:rsid w:val="00976CB4"/>
    <w:rsid w:val="0097788E"/>
    <w:rsid w:val="009801A4"/>
    <w:rsid w:val="0098070F"/>
    <w:rsid w:val="00980D9F"/>
    <w:rsid w:val="009813A6"/>
    <w:rsid w:val="00981642"/>
    <w:rsid w:val="009816F4"/>
    <w:rsid w:val="00981725"/>
    <w:rsid w:val="00982F44"/>
    <w:rsid w:val="00982FA1"/>
    <w:rsid w:val="0098321D"/>
    <w:rsid w:val="009841C3"/>
    <w:rsid w:val="00984F83"/>
    <w:rsid w:val="009853E5"/>
    <w:rsid w:val="00985447"/>
    <w:rsid w:val="00985765"/>
    <w:rsid w:val="00985AB0"/>
    <w:rsid w:val="00985BE9"/>
    <w:rsid w:val="00986125"/>
    <w:rsid w:val="00987D15"/>
    <w:rsid w:val="00990002"/>
    <w:rsid w:val="00990043"/>
    <w:rsid w:val="009902D7"/>
    <w:rsid w:val="00990395"/>
    <w:rsid w:val="009903FF"/>
    <w:rsid w:val="009909AC"/>
    <w:rsid w:val="0099101E"/>
    <w:rsid w:val="00991330"/>
    <w:rsid w:val="009918D5"/>
    <w:rsid w:val="00991AA9"/>
    <w:rsid w:val="009929B2"/>
    <w:rsid w:val="0099390F"/>
    <w:rsid w:val="0099594E"/>
    <w:rsid w:val="009961BC"/>
    <w:rsid w:val="009961C9"/>
    <w:rsid w:val="009A075E"/>
    <w:rsid w:val="009A07F2"/>
    <w:rsid w:val="009A13F2"/>
    <w:rsid w:val="009A15FA"/>
    <w:rsid w:val="009A1D19"/>
    <w:rsid w:val="009A24CE"/>
    <w:rsid w:val="009A265B"/>
    <w:rsid w:val="009A36E9"/>
    <w:rsid w:val="009A6757"/>
    <w:rsid w:val="009A774D"/>
    <w:rsid w:val="009A7C5C"/>
    <w:rsid w:val="009B0DE0"/>
    <w:rsid w:val="009B1133"/>
    <w:rsid w:val="009B1EED"/>
    <w:rsid w:val="009B27C6"/>
    <w:rsid w:val="009B2A8D"/>
    <w:rsid w:val="009B39F3"/>
    <w:rsid w:val="009B5419"/>
    <w:rsid w:val="009B5A9C"/>
    <w:rsid w:val="009B5EE8"/>
    <w:rsid w:val="009B6AE4"/>
    <w:rsid w:val="009B6AF1"/>
    <w:rsid w:val="009B751F"/>
    <w:rsid w:val="009B768D"/>
    <w:rsid w:val="009C03B3"/>
    <w:rsid w:val="009C131C"/>
    <w:rsid w:val="009C1872"/>
    <w:rsid w:val="009C1E85"/>
    <w:rsid w:val="009C2390"/>
    <w:rsid w:val="009C263A"/>
    <w:rsid w:val="009C2684"/>
    <w:rsid w:val="009C26F9"/>
    <w:rsid w:val="009C2B37"/>
    <w:rsid w:val="009C3978"/>
    <w:rsid w:val="009C39A5"/>
    <w:rsid w:val="009C44F3"/>
    <w:rsid w:val="009C4D5B"/>
    <w:rsid w:val="009C62AF"/>
    <w:rsid w:val="009C6683"/>
    <w:rsid w:val="009C754E"/>
    <w:rsid w:val="009D0931"/>
    <w:rsid w:val="009D19C9"/>
    <w:rsid w:val="009D1F24"/>
    <w:rsid w:val="009D2195"/>
    <w:rsid w:val="009D2747"/>
    <w:rsid w:val="009D3E64"/>
    <w:rsid w:val="009D4E89"/>
    <w:rsid w:val="009D58FD"/>
    <w:rsid w:val="009D5ADF"/>
    <w:rsid w:val="009D6313"/>
    <w:rsid w:val="009D667F"/>
    <w:rsid w:val="009D7449"/>
    <w:rsid w:val="009D7CD2"/>
    <w:rsid w:val="009E00BC"/>
    <w:rsid w:val="009E07F3"/>
    <w:rsid w:val="009E0DF2"/>
    <w:rsid w:val="009E0E7D"/>
    <w:rsid w:val="009E215C"/>
    <w:rsid w:val="009E23CB"/>
    <w:rsid w:val="009E25CA"/>
    <w:rsid w:val="009E2A2C"/>
    <w:rsid w:val="009E30E4"/>
    <w:rsid w:val="009E366D"/>
    <w:rsid w:val="009E3892"/>
    <w:rsid w:val="009E3AFB"/>
    <w:rsid w:val="009E3D87"/>
    <w:rsid w:val="009E463A"/>
    <w:rsid w:val="009E46C0"/>
    <w:rsid w:val="009E573E"/>
    <w:rsid w:val="009E6487"/>
    <w:rsid w:val="009E6D52"/>
    <w:rsid w:val="009E71D2"/>
    <w:rsid w:val="009E7485"/>
    <w:rsid w:val="009E7AC9"/>
    <w:rsid w:val="009F09AC"/>
    <w:rsid w:val="009F0B8E"/>
    <w:rsid w:val="009F23A9"/>
    <w:rsid w:val="009F49DE"/>
    <w:rsid w:val="009F5A9A"/>
    <w:rsid w:val="009F5B61"/>
    <w:rsid w:val="009F5F73"/>
    <w:rsid w:val="009F5FC7"/>
    <w:rsid w:val="009F63CD"/>
    <w:rsid w:val="009F7A87"/>
    <w:rsid w:val="009F7DB6"/>
    <w:rsid w:val="00A003F3"/>
    <w:rsid w:val="00A007F6"/>
    <w:rsid w:val="00A00AFD"/>
    <w:rsid w:val="00A01311"/>
    <w:rsid w:val="00A016BC"/>
    <w:rsid w:val="00A022D3"/>
    <w:rsid w:val="00A02419"/>
    <w:rsid w:val="00A02CDC"/>
    <w:rsid w:val="00A032B6"/>
    <w:rsid w:val="00A033D3"/>
    <w:rsid w:val="00A036A5"/>
    <w:rsid w:val="00A047B8"/>
    <w:rsid w:val="00A04E01"/>
    <w:rsid w:val="00A05C4A"/>
    <w:rsid w:val="00A06000"/>
    <w:rsid w:val="00A06A0D"/>
    <w:rsid w:val="00A072B6"/>
    <w:rsid w:val="00A07E88"/>
    <w:rsid w:val="00A1014F"/>
    <w:rsid w:val="00A107BF"/>
    <w:rsid w:val="00A10EDB"/>
    <w:rsid w:val="00A11BE8"/>
    <w:rsid w:val="00A12727"/>
    <w:rsid w:val="00A129D3"/>
    <w:rsid w:val="00A13FC3"/>
    <w:rsid w:val="00A14622"/>
    <w:rsid w:val="00A15230"/>
    <w:rsid w:val="00A15D51"/>
    <w:rsid w:val="00A162B4"/>
    <w:rsid w:val="00A1651A"/>
    <w:rsid w:val="00A16D07"/>
    <w:rsid w:val="00A20641"/>
    <w:rsid w:val="00A214DA"/>
    <w:rsid w:val="00A215E7"/>
    <w:rsid w:val="00A21785"/>
    <w:rsid w:val="00A228B2"/>
    <w:rsid w:val="00A22A87"/>
    <w:rsid w:val="00A2431B"/>
    <w:rsid w:val="00A24F6E"/>
    <w:rsid w:val="00A25112"/>
    <w:rsid w:val="00A26709"/>
    <w:rsid w:val="00A277D3"/>
    <w:rsid w:val="00A27EBD"/>
    <w:rsid w:val="00A302AC"/>
    <w:rsid w:val="00A302C9"/>
    <w:rsid w:val="00A304D8"/>
    <w:rsid w:val="00A3116E"/>
    <w:rsid w:val="00A311A8"/>
    <w:rsid w:val="00A31D2B"/>
    <w:rsid w:val="00A31DA4"/>
    <w:rsid w:val="00A3214A"/>
    <w:rsid w:val="00A321AC"/>
    <w:rsid w:val="00A3400A"/>
    <w:rsid w:val="00A34239"/>
    <w:rsid w:val="00A34C52"/>
    <w:rsid w:val="00A35889"/>
    <w:rsid w:val="00A35961"/>
    <w:rsid w:val="00A36AC0"/>
    <w:rsid w:val="00A36F9D"/>
    <w:rsid w:val="00A37159"/>
    <w:rsid w:val="00A37663"/>
    <w:rsid w:val="00A37D8A"/>
    <w:rsid w:val="00A37DDB"/>
    <w:rsid w:val="00A40BA6"/>
    <w:rsid w:val="00A40EF4"/>
    <w:rsid w:val="00A41426"/>
    <w:rsid w:val="00A41C61"/>
    <w:rsid w:val="00A41CDA"/>
    <w:rsid w:val="00A42331"/>
    <w:rsid w:val="00A42831"/>
    <w:rsid w:val="00A4366D"/>
    <w:rsid w:val="00A439BE"/>
    <w:rsid w:val="00A43A20"/>
    <w:rsid w:val="00A447CD"/>
    <w:rsid w:val="00A452D8"/>
    <w:rsid w:val="00A460F9"/>
    <w:rsid w:val="00A46671"/>
    <w:rsid w:val="00A46B7E"/>
    <w:rsid w:val="00A4751E"/>
    <w:rsid w:val="00A50A74"/>
    <w:rsid w:val="00A50AD7"/>
    <w:rsid w:val="00A50BB3"/>
    <w:rsid w:val="00A50F17"/>
    <w:rsid w:val="00A5156C"/>
    <w:rsid w:val="00A51F71"/>
    <w:rsid w:val="00A520A6"/>
    <w:rsid w:val="00A538F6"/>
    <w:rsid w:val="00A53AF0"/>
    <w:rsid w:val="00A54E61"/>
    <w:rsid w:val="00A54F67"/>
    <w:rsid w:val="00A5516A"/>
    <w:rsid w:val="00A551B9"/>
    <w:rsid w:val="00A5544C"/>
    <w:rsid w:val="00A56806"/>
    <w:rsid w:val="00A5683B"/>
    <w:rsid w:val="00A56D89"/>
    <w:rsid w:val="00A604A4"/>
    <w:rsid w:val="00A60E48"/>
    <w:rsid w:val="00A61FB7"/>
    <w:rsid w:val="00A622D3"/>
    <w:rsid w:val="00A623CA"/>
    <w:rsid w:val="00A6257A"/>
    <w:rsid w:val="00A625FD"/>
    <w:rsid w:val="00A627C8"/>
    <w:rsid w:val="00A63A2B"/>
    <w:rsid w:val="00A63BAF"/>
    <w:rsid w:val="00A63BD1"/>
    <w:rsid w:val="00A65B9C"/>
    <w:rsid w:val="00A669D4"/>
    <w:rsid w:val="00A700AA"/>
    <w:rsid w:val="00A70459"/>
    <w:rsid w:val="00A70A30"/>
    <w:rsid w:val="00A70B5F"/>
    <w:rsid w:val="00A70C5A"/>
    <w:rsid w:val="00A70FD2"/>
    <w:rsid w:val="00A7137A"/>
    <w:rsid w:val="00A71574"/>
    <w:rsid w:val="00A71F0D"/>
    <w:rsid w:val="00A7257E"/>
    <w:rsid w:val="00A7259C"/>
    <w:rsid w:val="00A727A1"/>
    <w:rsid w:val="00A72BE4"/>
    <w:rsid w:val="00A73792"/>
    <w:rsid w:val="00A73E2C"/>
    <w:rsid w:val="00A7493F"/>
    <w:rsid w:val="00A74F21"/>
    <w:rsid w:val="00A75484"/>
    <w:rsid w:val="00A755CE"/>
    <w:rsid w:val="00A7570B"/>
    <w:rsid w:val="00A75935"/>
    <w:rsid w:val="00A75951"/>
    <w:rsid w:val="00A774EC"/>
    <w:rsid w:val="00A77754"/>
    <w:rsid w:val="00A80030"/>
    <w:rsid w:val="00A813E4"/>
    <w:rsid w:val="00A81D5A"/>
    <w:rsid w:val="00A81FFB"/>
    <w:rsid w:val="00A8213F"/>
    <w:rsid w:val="00A82255"/>
    <w:rsid w:val="00A82432"/>
    <w:rsid w:val="00A82854"/>
    <w:rsid w:val="00A829F3"/>
    <w:rsid w:val="00A829FB"/>
    <w:rsid w:val="00A82AC2"/>
    <w:rsid w:val="00A82BAB"/>
    <w:rsid w:val="00A82C6D"/>
    <w:rsid w:val="00A82F2C"/>
    <w:rsid w:val="00A8418D"/>
    <w:rsid w:val="00A84D08"/>
    <w:rsid w:val="00A84D98"/>
    <w:rsid w:val="00A84FC3"/>
    <w:rsid w:val="00A854E4"/>
    <w:rsid w:val="00A85AF3"/>
    <w:rsid w:val="00A85C24"/>
    <w:rsid w:val="00A85F9C"/>
    <w:rsid w:val="00A86389"/>
    <w:rsid w:val="00A90148"/>
    <w:rsid w:val="00A9108B"/>
    <w:rsid w:val="00A915DA"/>
    <w:rsid w:val="00A917D5"/>
    <w:rsid w:val="00A91933"/>
    <w:rsid w:val="00A91A32"/>
    <w:rsid w:val="00A91B50"/>
    <w:rsid w:val="00A91F97"/>
    <w:rsid w:val="00A92B03"/>
    <w:rsid w:val="00A92DFA"/>
    <w:rsid w:val="00A93431"/>
    <w:rsid w:val="00A941FC"/>
    <w:rsid w:val="00A94E4F"/>
    <w:rsid w:val="00A95318"/>
    <w:rsid w:val="00A95C3F"/>
    <w:rsid w:val="00A960FF"/>
    <w:rsid w:val="00A96484"/>
    <w:rsid w:val="00A972FE"/>
    <w:rsid w:val="00AA0A96"/>
    <w:rsid w:val="00AA10C1"/>
    <w:rsid w:val="00AA24FD"/>
    <w:rsid w:val="00AA293E"/>
    <w:rsid w:val="00AA2E98"/>
    <w:rsid w:val="00AA3C81"/>
    <w:rsid w:val="00AA3F67"/>
    <w:rsid w:val="00AA412C"/>
    <w:rsid w:val="00AA46A2"/>
    <w:rsid w:val="00AA48E1"/>
    <w:rsid w:val="00AA4A0B"/>
    <w:rsid w:val="00AA4DE6"/>
    <w:rsid w:val="00AA53CB"/>
    <w:rsid w:val="00AA6512"/>
    <w:rsid w:val="00AA6606"/>
    <w:rsid w:val="00AA66B9"/>
    <w:rsid w:val="00AA6E13"/>
    <w:rsid w:val="00AA73D0"/>
    <w:rsid w:val="00AA7E0C"/>
    <w:rsid w:val="00AB05A5"/>
    <w:rsid w:val="00AB0C65"/>
    <w:rsid w:val="00AB0CE3"/>
    <w:rsid w:val="00AB1078"/>
    <w:rsid w:val="00AB1407"/>
    <w:rsid w:val="00AB1C34"/>
    <w:rsid w:val="00AB1DC4"/>
    <w:rsid w:val="00AB25B2"/>
    <w:rsid w:val="00AB2C6A"/>
    <w:rsid w:val="00AB3093"/>
    <w:rsid w:val="00AB3840"/>
    <w:rsid w:val="00AB3A78"/>
    <w:rsid w:val="00AB3C23"/>
    <w:rsid w:val="00AB4C9F"/>
    <w:rsid w:val="00AB5138"/>
    <w:rsid w:val="00AB56DD"/>
    <w:rsid w:val="00AB5B74"/>
    <w:rsid w:val="00AB75D7"/>
    <w:rsid w:val="00AB7AD1"/>
    <w:rsid w:val="00AC0467"/>
    <w:rsid w:val="00AC0630"/>
    <w:rsid w:val="00AC08D5"/>
    <w:rsid w:val="00AC11C5"/>
    <w:rsid w:val="00AC1AEA"/>
    <w:rsid w:val="00AC3767"/>
    <w:rsid w:val="00AC6F31"/>
    <w:rsid w:val="00AC74EE"/>
    <w:rsid w:val="00AD0CE7"/>
    <w:rsid w:val="00AD365A"/>
    <w:rsid w:val="00AD593D"/>
    <w:rsid w:val="00AD65D8"/>
    <w:rsid w:val="00AD6731"/>
    <w:rsid w:val="00AD6E3B"/>
    <w:rsid w:val="00AD6FC0"/>
    <w:rsid w:val="00AD70FB"/>
    <w:rsid w:val="00AD75FF"/>
    <w:rsid w:val="00AE0020"/>
    <w:rsid w:val="00AE01F0"/>
    <w:rsid w:val="00AE13DF"/>
    <w:rsid w:val="00AE1682"/>
    <w:rsid w:val="00AE2045"/>
    <w:rsid w:val="00AE2E63"/>
    <w:rsid w:val="00AE348A"/>
    <w:rsid w:val="00AE35C0"/>
    <w:rsid w:val="00AE42C7"/>
    <w:rsid w:val="00AE510A"/>
    <w:rsid w:val="00AE65E4"/>
    <w:rsid w:val="00AE699A"/>
    <w:rsid w:val="00AE7B5B"/>
    <w:rsid w:val="00AF0766"/>
    <w:rsid w:val="00AF10F8"/>
    <w:rsid w:val="00AF1BA9"/>
    <w:rsid w:val="00AF1E21"/>
    <w:rsid w:val="00AF2568"/>
    <w:rsid w:val="00AF44B7"/>
    <w:rsid w:val="00AF4E60"/>
    <w:rsid w:val="00AF5296"/>
    <w:rsid w:val="00AF57EE"/>
    <w:rsid w:val="00AF657C"/>
    <w:rsid w:val="00AF65A9"/>
    <w:rsid w:val="00AF6DDE"/>
    <w:rsid w:val="00AF737F"/>
    <w:rsid w:val="00AF7393"/>
    <w:rsid w:val="00AF7919"/>
    <w:rsid w:val="00B00AEE"/>
    <w:rsid w:val="00B02105"/>
    <w:rsid w:val="00B021DA"/>
    <w:rsid w:val="00B0262D"/>
    <w:rsid w:val="00B02734"/>
    <w:rsid w:val="00B03665"/>
    <w:rsid w:val="00B04FBF"/>
    <w:rsid w:val="00B059BE"/>
    <w:rsid w:val="00B05F90"/>
    <w:rsid w:val="00B06612"/>
    <w:rsid w:val="00B06EEC"/>
    <w:rsid w:val="00B075A2"/>
    <w:rsid w:val="00B07A20"/>
    <w:rsid w:val="00B07B02"/>
    <w:rsid w:val="00B07C8C"/>
    <w:rsid w:val="00B07CCD"/>
    <w:rsid w:val="00B105A9"/>
    <w:rsid w:val="00B10AFD"/>
    <w:rsid w:val="00B10EAF"/>
    <w:rsid w:val="00B10F47"/>
    <w:rsid w:val="00B120AE"/>
    <w:rsid w:val="00B12EA2"/>
    <w:rsid w:val="00B1360B"/>
    <w:rsid w:val="00B13877"/>
    <w:rsid w:val="00B138F9"/>
    <w:rsid w:val="00B13EE5"/>
    <w:rsid w:val="00B14CA8"/>
    <w:rsid w:val="00B162EB"/>
    <w:rsid w:val="00B16430"/>
    <w:rsid w:val="00B169B8"/>
    <w:rsid w:val="00B172F6"/>
    <w:rsid w:val="00B17885"/>
    <w:rsid w:val="00B20BA0"/>
    <w:rsid w:val="00B21040"/>
    <w:rsid w:val="00B2159C"/>
    <w:rsid w:val="00B22F80"/>
    <w:rsid w:val="00B23E61"/>
    <w:rsid w:val="00B2461F"/>
    <w:rsid w:val="00B24A2E"/>
    <w:rsid w:val="00B251FB"/>
    <w:rsid w:val="00B2543B"/>
    <w:rsid w:val="00B2548C"/>
    <w:rsid w:val="00B254E8"/>
    <w:rsid w:val="00B275A0"/>
    <w:rsid w:val="00B306CE"/>
    <w:rsid w:val="00B30DE2"/>
    <w:rsid w:val="00B31879"/>
    <w:rsid w:val="00B31DA3"/>
    <w:rsid w:val="00B31EA0"/>
    <w:rsid w:val="00B328AC"/>
    <w:rsid w:val="00B32C00"/>
    <w:rsid w:val="00B33757"/>
    <w:rsid w:val="00B339F1"/>
    <w:rsid w:val="00B3506B"/>
    <w:rsid w:val="00B351AB"/>
    <w:rsid w:val="00B35407"/>
    <w:rsid w:val="00B378D9"/>
    <w:rsid w:val="00B4057E"/>
    <w:rsid w:val="00B40E26"/>
    <w:rsid w:val="00B40F89"/>
    <w:rsid w:val="00B42CC4"/>
    <w:rsid w:val="00B43BF1"/>
    <w:rsid w:val="00B43CF1"/>
    <w:rsid w:val="00B4639E"/>
    <w:rsid w:val="00B4749C"/>
    <w:rsid w:val="00B479C1"/>
    <w:rsid w:val="00B47F32"/>
    <w:rsid w:val="00B501F7"/>
    <w:rsid w:val="00B50722"/>
    <w:rsid w:val="00B50C91"/>
    <w:rsid w:val="00B50EB7"/>
    <w:rsid w:val="00B51131"/>
    <w:rsid w:val="00B51849"/>
    <w:rsid w:val="00B5197B"/>
    <w:rsid w:val="00B524CC"/>
    <w:rsid w:val="00B52932"/>
    <w:rsid w:val="00B53588"/>
    <w:rsid w:val="00B536AD"/>
    <w:rsid w:val="00B540FA"/>
    <w:rsid w:val="00B545AF"/>
    <w:rsid w:val="00B54649"/>
    <w:rsid w:val="00B5488D"/>
    <w:rsid w:val="00B54B1A"/>
    <w:rsid w:val="00B55A39"/>
    <w:rsid w:val="00B55CC3"/>
    <w:rsid w:val="00B55D99"/>
    <w:rsid w:val="00B56068"/>
    <w:rsid w:val="00B56180"/>
    <w:rsid w:val="00B56E59"/>
    <w:rsid w:val="00B57B99"/>
    <w:rsid w:val="00B600A5"/>
    <w:rsid w:val="00B60ACC"/>
    <w:rsid w:val="00B613A4"/>
    <w:rsid w:val="00B62006"/>
    <w:rsid w:val="00B63CA5"/>
    <w:rsid w:val="00B63FA3"/>
    <w:rsid w:val="00B64D44"/>
    <w:rsid w:val="00B64FE9"/>
    <w:rsid w:val="00B65186"/>
    <w:rsid w:val="00B6612D"/>
    <w:rsid w:val="00B66656"/>
    <w:rsid w:val="00B66BCF"/>
    <w:rsid w:val="00B674C3"/>
    <w:rsid w:val="00B675D4"/>
    <w:rsid w:val="00B679BF"/>
    <w:rsid w:val="00B67BB0"/>
    <w:rsid w:val="00B67C34"/>
    <w:rsid w:val="00B67D63"/>
    <w:rsid w:val="00B70EAF"/>
    <w:rsid w:val="00B7125B"/>
    <w:rsid w:val="00B7166D"/>
    <w:rsid w:val="00B72B00"/>
    <w:rsid w:val="00B72F50"/>
    <w:rsid w:val="00B742DF"/>
    <w:rsid w:val="00B74E61"/>
    <w:rsid w:val="00B74FF1"/>
    <w:rsid w:val="00B75C63"/>
    <w:rsid w:val="00B76D2D"/>
    <w:rsid w:val="00B77B4B"/>
    <w:rsid w:val="00B77F9E"/>
    <w:rsid w:val="00B80CE1"/>
    <w:rsid w:val="00B81882"/>
    <w:rsid w:val="00B81D6D"/>
    <w:rsid w:val="00B82359"/>
    <w:rsid w:val="00B829A3"/>
    <w:rsid w:val="00B82AD2"/>
    <w:rsid w:val="00B82F9C"/>
    <w:rsid w:val="00B83303"/>
    <w:rsid w:val="00B83D0E"/>
    <w:rsid w:val="00B83E19"/>
    <w:rsid w:val="00B83F65"/>
    <w:rsid w:val="00B841B7"/>
    <w:rsid w:val="00B84693"/>
    <w:rsid w:val="00B84751"/>
    <w:rsid w:val="00B86291"/>
    <w:rsid w:val="00B86B2C"/>
    <w:rsid w:val="00B876A9"/>
    <w:rsid w:val="00B87ADF"/>
    <w:rsid w:val="00B87E10"/>
    <w:rsid w:val="00B9185B"/>
    <w:rsid w:val="00B91993"/>
    <w:rsid w:val="00B9199C"/>
    <w:rsid w:val="00B92557"/>
    <w:rsid w:val="00B92E3A"/>
    <w:rsid w:val="00B92E55"/>
    <w:rsid w:val="00B92FDA"/>
    <w:rsid w:val="00B93076"/>
    <w:rsid w:val="00B9393D"/>
    <w:rsid w:val="00B955AC"/>
    <w:rsid w:val="00B9624B"/>
    <w:rsid w:val="00B96A75"/>
    <w:rsid w:val="00B97965"/>
    <w:rsid w:val="00B97A4F"/>
    <w:rsid w:val="00BA0141"/>
    <w:rsid w:val="00BA027A"/>
    <w:rsid w:val="00BA0857"/>
    <w:rsid w:val="00BA12E2"/>
    <w:rsid w:val="00BA1C76"/>
    <w:rsid w:val="00BA1D0E"/>
    <w:rsid w:val="00BA1FC2"/>
    <w:rsid w:val="00BA2532"/>
    <w:rsid w:val="00BA3AC9"/>
    <w:rsid w:val="00BA3B8B"/>
    <w:rsid w:val="00BA460D"/>
    <w:rsid w:val="00BA4678"/>
    <w:rsid w:val="00BA50BB"/>
    <w:rsid w:val="00BA58AF"/>
    <w:rsid w:val="00BA5B8A"/>
    <w:rsid w:val="00BA5FAE"/>
    <w:rsid w:val="00BA6262"/>
    <w:rsid w:val="00BA6416"/>
    <w:rsid w:val="00BA66CF"/>
    <w:rsid w:val="00BA6FC4"/>
    <w:rsid w:val="00BA7081"/>
    <w:rsid w:val="00BA716C"/>
    <w:rsid w:val="00BA796C"/>
    <w:rsid w:val="00BB0299"/>
    <w:rsid w:val="00BB030A"/>
    <w:rsid w:val="00BB0F25"/>
    <w:rsid w:val="00BB1151"/>
    <w:rsid w:val="00BB13F0"/>
    <w:rsid w:val="00BB29E5"/>
    <w:rsid w:val="00BB2AE6"/>
    <w:rsid w:val="00BB2D0E"/>
    <w:rsid w:val="00BB39DA"/>
    <w:rsid w:val="00BB3AC0"/>
    <w:rsid w:val="00BB3BB6"/>
    <w:rsid w:val="00BB3FF6"/>
    <w:rsid w:val="00BB4431"/>
    <w:rsid w:val="00BB4A64"/>
    <w:rsid w:val="00BB54C5"/>
    <w:rsid w:val="00BB6CEF"/>
    <w:rsid w:val="00BB6E89"/>
    <w:rsid w:val="00BB71BC"/>
    <w:rsid w:val="00BB77B7"/>
    <w:rsid w:val="00BC0673"/>
    <w:rsid w:val="00BC0A5A"/>
    <w:rsid w:val="00BC0FD5"/>
    <w:rsid w:val="00BC1149"/>
    <w:rsid w:val="00BC1A84"/>
    <w:rsid w:val="00BC24EE"/>
    <w:rsid w:val="00BC2823"/>
    <w:rsid w:val="00BC2C5A"/>
    <w:rsid w:val="00BC2E45"/>
    <w:rsid w:val="00BC33A6"/>
    <w:rsid w:val="00BC395E"/>
    <w:rsid w:val="00BC3EFC"/>
    <w:rsid w:val="00BC3F83"/>
    <w:rsid w:val="00BC44C9"/>
    <w:rsid w:val="00BC5922"/>
    <w:rsid w:val="00BC6734"/>
    <w:rsid w:val="00BC6913"/>
    <w:rsid w:val="00BC6AA4"/>
    <w:rsid w:val="00BC706B"/>
    <w:rsid w:val="00BD0612"/>
    <w:rsid w:val="00BD0EFF"/>
    <w:rsid w:val="00BD0FED"/>
    <w:rsid w:val="00BD168E"/>
    <w:rsid w:val="00BD2486"/>
    <w:rsid w:val="00BD32CD"/>
    <w:rsid w:val="00BD399B"/>
    <w:rsid w:val="00BD408D"/>
    <w:rsid w:val="00BD44E2"/>
    <w:rsid w:val="00BD56A3"/>
    <w:rsid w:val="00BD6227"/>
    <w:rsid w:val="00BD66B9"/>
    <w:rsid w:val="00BD6CA7"/>
    <w:rsid w:val="00BD6DF3"/>
    <w:rsid w:val="00BE06A5"/>
    <w:rsid w:val="00BE072D"/>
    <w:rsid w:val="00BE0FFE"/>
    <w:rsid w:val="00BE1752"/>
    <w:rsid w:val="00BE26E9"/>
    <w:rsid w:val="00BE2ED7"/>
    <w:rsid w:val="00BE342A"/>
    <w:rsid w:val="00BE3655"/>
    <w:rsid w:val="00BE3877"/>
    <w:rsid w:val="00BE3D67"/>
    <w:rsid w:val="00BE6977"/>
    <w:rsid w:val="00BE714C"/>
    <w:rsid w:val="00BF014E"/>
    <w:rsid w:val="00BF06BC"/>
    <w:rsid w:val="00BF1B78"/>
    <w:rsid w:val="00BF230F"/>
    <w:rsid w:val="00BF2ABA"/>
    <w:rsid w:val="00BF2B94"/>
    <w:rsid w:val="00BF2FD4"/>
    <w:rsid w:val="00BF382D"/>
    <w:rsid w:val="00BF413E"/>
    <w:rsid w:val="00BF519D"/>
    <w:rsid w:val="00BF5B7D"/>
    <w:rsid w:val="00BF5EC6"/>
    <w:rsid w:val="00BF5FD4"/>
    <w:rsid w:val="00BF6318"/>
    <w:rsid w:val="00BF6604"/>
    <w:rsid w:val="00BF673E"/>
    <w:rsid w:val="00BF6B15"/>
    <w:rsid w:val="00BF7E6C"/>
    <w:rsid w:val="00C0121E"/>
    <w:rsid w:val="00C012D0"/>
    <w:rsid w:val="00C0264B"/>
    <w:rsid w:val="00C027F8"/>
    <w:rsid w:val="00C03345"/>
    <w:rsid w:val="00C03ADC"/>
    <w:rsid w:val="00C03BEA"/>
    <w:rsid w:val="00C03D04"/>
    <w:rsid w:val="00C04105"/>
    <w:rsid w:val="00C0450B"/>
    <w:rsid w:val="00C047A0"/>
    <w:rsid w:val="00C0566E"/>
    <w:rsid w:val="00C05D6E"/>
    <w:rsid w:val="00C06196"/>
    <w:rsid w:val="00C06EF2"/>
    <w:rsid w:val="00C1143B"/>
    <w:rsid w:val="00C1186E"/>
    <w:rsid w:val="00C11F14"/>
    <w:rsid w:val="00C1200C"/>
    <w:rsid w:val="00C13639"/>
    <w:rsid w:val="00C1410E"/>
    <w:rsid w:val="00C1546A"/>
    <w:rsid w:val="00C15DA3"/>
    <w:rsid w:val="00C1744D"/>
    <w:rsid w:val="00C17C93"/>
    <w:rsid w:val="00C17FA2"/>
    <w:rsid w:val="00C2089A"/>
    <w:rsid w:val="00C20D06"/>
    <w:rsid w:val="00C2146A"/>
    <w:rsid w:val="00C214D6"/>
    <w:rsid w:val="00C219A3"/>
    <w:rsid w:val="00C2248D"/>
    <w:rsid w:val="00C23457"/>
    <w:rsid w:val="00C242AD"/>
    <w:rsid w:val="00C25465"/>
    <w:rsid w:val="00C25B2E"/>
    <w:rsid w:val="00C25F00"/>
    <w:rsid w:val="00C2602B"/>
    <w:rsid w:val="00C26AE4"/>
    <w:rsid w:val="00C26D86"/>
    <w:rsid w:val="00C27BB8"/>
    <w:rsid w:val="00C305B2"/>
    <w:rsid w:val="00C3060E"/>
    <w:rsid w:val="00C30DD1"/>
    <w:rsid w:val="00C314F2"/>
    <w:rsid w:val="00C31C91"/>
    <w:rsid w:val="00C322D4"/>
    <w:rsid w:val="00C32683"/>
    <w:rsid w:val="00C343CC"/>
    <w:rsid w:val="00C361DB"/>
    <w:rsid w:val="00C36E5D"/>
    <w:rsid w:val="00C37EEB"/>
    <w:rsid w:val="00C41652"/>
    <w:rsid w:val="00C41834"/>
    <w:rsid w:val="00C44001"/>
    <w:rsid w:val="00C4499B"/>
    <w:rsid w:val="00C44A22"/>
    <w:rsid w:val="00C45787"/>
    <w:rsid w:val="00C459F9"/>
    <w:rsid w:val="00C46306"/>
    <w:rsid w:val="00C4632A"/>
    <w:rsid w:val="00C46ECD"/>
    <w:rsid w:val="00C50266"/>
    <w:rsid w:val="00C51BAC"/>
    <w:rsid w:val="00C52815"/>
    <w:rsid w:val="00C52885"/>
    <w:rsid w:val="00C52FD5"/>
    <w:rsid w:val="00C5354C"/>
    <w:rsid w:val="00C54A97"/>
    <w:rsid w:val="00C54D1B"/>
    <w:rsid w:val="00C5683B"/>
    <w:rsid w:val="00C573BE"/>
    <w:rsid w:val="00C57A32"/>
    <w:rsid w:val="00C6035D"/>
    <w:rsid w:val="00C61721"/>
    <w:rsid w:val="00C6175F"/>
    <w:rsid w:val="00C6229C"/>
    <w:rsid w:val="00C6233C"/>
    <w:rsid w:val="00C627AA"/>
    <w:rsid w:val="00C63107"/>
    <w:rsid w:val="00C63C45"/>
    <w:rsid w:val="00C64BFE"/>
    <w:rsid w:val="00C65027"/>
    <w:rsid w:val="00C65210"/>
    <w:rsid w:val="00C65449"/>
    <w:rsid w:val="00C6619C"/>
    <w:rsid w:val="00C6671B"/>
    <w:rsid w:val="00C669ED"/>
    <w:rsid w:val="00C674D1"/>
    <w:rsid w:val="00C679E3"/>
    <w:rsid w:val="00C67DE1"/>
    <w:rsid w:val="00C7007E"/>
    <w:rsid w:val="00C700D4"/>
    <w:rsid w:val="00C7086E"/>
    <w:rsid w:val="00C71091"/>
    <w:rsid w:val="00C71665"/>
    <w:rsid w:val="00C74D92"/>
    <w:rsid w:val="00C755B9"/>
    <w:rsid w:val="00C75705"/>
    <w:rsid w:val="00C75B07"/>
    <w:rsid w:val="00C768CE"/>
    <w:rsid w:val="00C76D2A"/>
    <w:rsid w:val="00C77138"/>
    <w:rsid w:val="00C77C83"/>
    <w:rsid w:val="00C802C7"/>
    <w:rsid w:val="00C80B5F"/>
    <w:rsid w:val="00C80F73"/>
    <w:rsid w:val="00C82455"/>
    <w:rsid w:val="00C835BA"/>
    <w:rsid w:val="00C83B2D"/>
    <w:rsid w:val="00C84291"/>
    <w:rsid w:val="00C849F7"/>
    <w:rsid w:val="00C84F44"/>
    <w:rsid w:val="00C85D61"/>
    <w:rsid w:val="00C86017"/>
    <w:rsid w:val="00C8631B"/>
    <w:rsid w:val="00C8645E"/>
    <w:rsid w:val="00C869F7"/>
    <w:rsid w:val="00C86AC1"/>
    <w:rsid w:val="00C870D3"/>
    <w:rsid w:val="00C87F62"/>
    <w:rsid w:val="00C90AEE"/>
    <w:rsid w:val="00C91257"/>
    <w:rsid w:val="00C9191B"/>
    <w:rsid w:val="00C91978"/>
    <w:rsid w:val="00C92722"/>
    <w:rsid w:val="00C927A9"/>
    <w:rsid w:val="00C9353A"/>
    <w:rsid w:val="00C93584"/>
    <w:rsid w:val="00C93C0C"/>
    <w:rsid w:val="00C93DBA"/>
    <w:rsid w:val="00C9496C"/>
    <w:rsid w:val="00C95283"/>
    <w:rsid w:val="00C9594B"/>
    <w:rsid w:val="00C96342"/>
    <w:rsid w:val="00C96EC2"/>
    <w:rsid w:val="00C96FFC"/>
    <w:rsid w:val="00CA06F8"/>
    <w:rsid w:val="00CA0821"/>
    <w:rsid w:val="00CA10AE"/>
    <w:rsid w:val="00CA12B3"/>
    <w:rsid w:val="00CA1A1E"/>
    <w:rsid w:val="00CA30EB"/>
    <w:rsid w:val="00CA3613"/>
    <w:rsid w:val="00CA3768"/>
    <w:rsid w:val="00CA494B"/>
    <w:rsid w:val="00CA51FC"/>
    <w:rsid w:val="00CA5B5D"/>
    <w:rsid w:val="00CA6279"/>
    <w:rsid w:val="00CA7981"/>
    <w:rsid w:val="00CB053B"/>
    <w:rsid w:val="00CB081A"/>
    <w:rsid w:val="00CB181C"/>
    <w:rsid w:val="00CB2011"/>
    <w:rsid w:val="00CB31D2"/>
    <w:rsid w:val="00CB3C38"/>
    <w:rsid w:val="00CB3CD8"/>
    <w:rsid w:val="00CB4CB3"/>
    <w:rsid w:val="00CB5837"/>
    <w:rsid w:val="00CB61BE"/>
    <w:rsid w:val="00CB68D1"/>
    <w:rsid w:val="00CB7256"/>
    <w:rsid w:val="00CB77FA"/>
    <w:rsid w:val="00CB7B00"/>
    <w:rsid w:val="00CC07E8"/>
    <w:rsid w:val="00CC0AA1"/>
    <w:rsid w:val="00CC1629"/>
    <w:rsid w:val="00CC298C"/>
    <w:rsid w:val="00CC38DB"/>
    <w:rsid w:val="00CC55A0"/>
    <w:rsid w:val="00CC5617"/>
    <w:rsid w:val="00CC6117"/>
    <w:rsid w:val="00CC6D4F"/>
    <w:rsid w:val="00CC77F9"/>
    <w:rsid w:val="00CC7C7B"/>
    <w:rsid w:val="00CD01B6"/>
    <w:rsid w:val="00CD0EC3"/>
    <w:rsid w:val="00CD19F0"/>
    <w:rsid w:val="00CD1DC9"/>
    <w:rsid w:val="00CD22B2"/>
    <w:rsid w:val="00CD23D6"/>
    <w:rsid w:val="00CD365A"/>
    <w:rsid w:val="00CD3877"/>
    <w:rsid w:val="00CD3A6A"/>
    <w:rsid w:val="00CD3F28"/>
    <w:rsid w:val="00CD4587"/>
    <w:rsid w:val="00CD484C"/>
    <w:rsid w:val="00CD4DD4"/>
    <w:rsid w:val="00CD5CE1"/>
    <w:rsid w:val="00CD659A"/>
    <w:rsid w:val="00CD718C"/>
    <w:rsid w:val="00CD760E"/>
    <w:rsid w:val="00CE02C0"/>
    <w:rsid w:val="00CE07F3"/>
    <w:rsid w:val="00CE0808"/>
    <w:rsid w:val="00CE180F"/>
    <w:rsid w:val="00CE23DE"/>
    <w:rsid w:val="00CE273C"/>
    <w:rsid w:val="00CE29E3"/>
    <w:rsid w:val="00CE2B17"/>
    <w:rsid w:val="00CE2D22"/>
    <w:rsid w:val="00CE3884"/>
    <w:rsid w:val="00CE3ECD"/>
    <w:rsid w:val="00CE45D2"/>
    <w:rsid w:val="00CE460C"/>
    <w:rsid w:val="00CE548B"/>
    <w:rsid w:val="00CE5DAA"/>
    <w:rsid w:val="00CE5F6E"/>
    <w:rsid w:val="00CE6172"/>
    <w:rsid w:val="00CF0780"/>
    <w:rsid w:val="00CF194A"/>
    <w:rsid w:val="00CF1A05"/>
    <w:rsid w:val="00CF3C7E"/>
    <w:rsid w:val="00CF4755"/>
    <w:rsid w:val="00CF4CDE"/>
    <w:rsid w:val="00CF4F92"/>
    <w:rsid w:val="00CF603F"/>
    <w:rsid w:val="00CF60AD"/>
    <w:rsid w:val="00CF6B14"/>
    <w:rsid w:val="00CF6DEB"/>
    <w:rsid w:val="00CF7C48"/>
    <w:rsid w:val="00D00F21"/>
    <w:rsid w:val="00D01517"/>
    <w:rsid w:val="00D01771"/>
    <w:rsid w:val="00D01F6B"/>
    <w:rsid w:val="00D022D9"/>
    <w:rsid w:val="00D02981"/>
    <w:rsid w:val="00D03FC8"/>
    <w:rsid w:val="00D048D4"/>
    <w:rsid w:val="00D04E33"/>
    <w:rsid w:val="00D051E4"/>
    <w:rsid w:val="00D052E5"/>
    <w:rsid w:val="00D05E6B"/>
    <w:rsid w:val="00D0668D"/>
    <w:rsid w:val="00D069B7"/>
    <w:rsid w:val="00D07045"/>
    <w:rsid w:val="00D07294"/>
    <w:rsid w:val="00D07641"/>
    <w:rsid w:val="00D101B8"/>
    <w:rsid w:val="00D105E0"/>
    <w:rsid w:val="00D10810"/>
    <w:rsid w:val="00D10B6C"/>
    <w:rsid w:val="00D11595"/>
    <w:rsid w:val="00D11897"/>
    <w:rsid w:val="00D11D6D"/>
    <w:rsid w:val="00D1326B"/>
    <w:rsid w:val="00D147B4"/>
    <w:rsid w:val="00D168AE"/>
    <w:rsid w:val="00D16987"/>
    <w:rsid w:val="00D17353"/>
    <w:rsid w:val="00D2067A"/>
    <w:rsid w:val="00D21CCB"/>
    <w:rsid w:val="00D22016"/>
    <w:rsid w:val="00D22430"/>
    <w:rsid w:val="00D22566"/>
    <w:rsid w:val="00D232A5"/>
    <w:rsid w:val="00D232FC"/>
    <w:rsid w:val="00D23360"/>
    <w:rsid w:val="00D23809"/>
    <w:rsid w:val="00D2593B"/>
    <w:rsid w:val="00D26466"/>
    <w:rsid w:val="00D26E36"/>
    <w:rsid w:val="00D26FAF"/>
    <w:rsid w:val="00D271CB"/>
    <w:rsid w:val="00D30A3D"/>
    <w:rsid w:val="00D30BA3"/>
    <w:rsid w:val="00D31C61"/>
    <w:rsid w:val="00D32408"/>
    <w:rsid w:val="00D32F1B"/>
    <w:rsid w:val="00D33906"/>
    <w:rsid w:val="00D33918"/>
    <w:rsid w:val="00D33B26"/>
    <w:rsid w:val="00D34385"/>
    <w:rsid w:val="00D343BC"/>
    <w:rsid w:val="00D344D6"/>
    <w:rsid w:val="00D34536"/>
    <w:rsid w:val="00D3465C"/>
    <w:rsid w:val="00D34B7D"/>
    <w:rsid w:val="00D35CE7"/>
    <w:rsid w:val="00D375C7"/>
    <w:rsid w:val="00D37E27"/>
    <w:rsid w:val="00D41AF0"/>
    <w:rsid w:val="00D425D0"/>
    <w:rsid w:val="00D429B4"/>
    <w:rsid w:val="00D42A01"/>
    <w:rsid w:val="00D43AE7"/>
    <w:rsid w:val="00D43B49"/>
    <w:rsid w:val="00D457B2"/>
    <w:rsid w:val="00D4658B"/>
    <w:rsid w:val="00D46A76"/>
    <w:rsid w:val="00D47509"/>
    <w:rsid w:val="00D47545"/>
    <w:rsid w:val="00D47590"/>
    <w:rsid w:val="00D4790C"/>
    <w:rsid w:val="00D5026B"/>
    <w:rsid w:val="00D50FAE"/>
    <w:rsid w:val="00D5158C"/>
    <w:rsid w:val="00D515F9"/>
    <w:rsid w:val="00D51781"/>
    <w:rsid w:val="00D51BD6"/>
    <w:rsid w:val="00D5271F"/>
    <w:rsid w:val="00D52C52"/>
    <w:rsid w:val="00D5322A"/>
    <w:rsid w:val="00D53CDB"/>
    <w:rsid w:val="00D56316"/>
    <w:rsid w:val="00D56BE4"/>
    <w:rsid w:val="00D60242"/>
    <w:rsid w:val="00D603BE"/>
    <w:rsid w:val="00D605E0"/>
    <w:rsid w:val="00D616A8"/>
    <w:rsid w:val="00D6223C"/>
    <w:rsid w:val="00D622CF"/>
    <w:rsid w:val="00D62A6E"/>
    <w:rsid w:val="00D62C7E"/>
    <w:rsid w:val="00D63959"/>
    <w:rsid w:val="00D63BBE"/>
    <w:rsid w:val="00D64657"/>
    <w:rsid w:val="00D64A64"/>
    <w:rsid w:val="00D654FA"/>
    <w:rsid w:val="00D65A95"/>
    <w:rsid w:val="00D6646F"/>
    <w:rsid w:val="00D666DF"/>
    <w:rsid w:val="00D67917"/>
    <w:rsid w:val="00D67F9F"/>
    <w:rsid w:val="00D712EA"/>
    <w:rsid w:val="00D72CED"/>
    <w:rsid w:val="00D72EB9"/>
    <w:rsid w:val="00D733F1"/>
    <w:rsid w:val="00D735A1"/>
    <w:rsid w:val="00D741ED"/>
    <w:rsid w:val="00D74462"/>
    <w:rsid w:val="00D745A2"/>
    <w:rsid w:val="00D74CD6"/>
    <w:rsid w:val="00D75313"/>
    <w:rsid w:val="00D75749"/>
    <w:rsid w:val="00D75DCF"/>
    <w:rsid w:val="00D7631F"/>
    <w:rsid w:val="00D76FEE"/>
    <w:rsid w:val="00D770F7"/>
    <w:rsid w:val="00D772AC"/>
    <w:rsid w:val="00D77388"/>
    <w:rsid w:val="00D778FC"/>
    <w:rsid w:val="00D806C8"/>
    <w:rsid w:val="00D81B40"/>
    <w:rsid w:val="00D81FCC"/>
    <w:rsid w:val="00D82E3E"/>
    <w:rsid w:val="00D8302D"/>
    <w:rsid w:val="00D83820"/>
    <w:rsid w:val="00D842E8"/>
    <w:rsid w:val="00D8513B"/>
    <w:rsid w:val="00D853A9"/>
    <w:rsid w:val="00D87312"/>
    <w:rsid w:val="00D877A2"/>
    <w:rsid w:val="00D90528"/>
    <w:rsid w:val="00D906A6"/>
    <w:rsid w:val="00D919AA"/>
    <w:rsid w:val="00D92DD0"/>
    <w:rsid w:val="00D9318E"/>
    <w:rsid w:val="00D93249"/>
    <w:rsid w:val="00D94736"/>
    <w:rsid w:val="00D950B9"/>
    <w:rsid w:val="00D9554D"/>
    <w:rsid w:val="00D95644"/>
    <w:rsid w:val="00D95D4D"/>
    <w:rsid w:val="00D95DB7"/>
    <w:rsid w:val="00D9695A"/>
    <w:rsid w:val="00D974E2"/>
    <w:rsid w:val="00DA00B8"/>
    <w:rsid w:val="00DA06D9"/>
    <w:rsid w:val="00DA0828"/>
    <w:rsid w:val="00DA08D0"/>
    <w:rsid w:val="00DA0F7C"/>
    <w:rsid w:val="00DA1E82"/>
    <w:rsid w:val="00DA44C4"/>
    <w:rsid w:val="00DA462C"/>
    <w:rsid w:val="00DA61A7"/>
    <w:rsid w:val="00DA7AA4"/>
    <w:rsid w:val="00DB0CC6"/>
    <w:rsid w:val="00DB11E6"/>
    <w:rsid w:val="00DB1AAB"/>
    <w:rsid w:val="00DB1DE1"/>
    <w:rsid w:val="00DB1FA1"/>
    <w:rsid w:val="00DB20BC"/>
    <w:rsid w:val="00DB20EE"/>
    <w:rsid w:val="00DB2A4D"/>
    <w:rsid w:val="00DB31BF"/>
    <w:rsid w:val="00DB3858"/>
    <w:rsid w:val="00DB42C4"/>
    <w:rsid w:val="00DB51D4"/>
    <w:rsid w:val="00DB53BE"/>
    <w:rsid w:val="00DB564F"/>
    <w:rsid w:val="00DB5B92"/>
    <w:rsid w:val="00DB6198"/>
    <w:rsid w:val="00DB706E"/>
    <w:rsid w:val="00DB70C1"/>
    <w:rsid w:val="00DC00CD"/>
    <w:rsid w:val="00DC0786"/>
    <w:rsid w:val="00DC10A3"/>
    <w:rsid w:val="00DC16D1"/>
    <w:rsid w:val="00DC179A"/>
    <w:rsid w:val="00DC2D3F"/>
    <w:rsid w:val="00DC4F44"/>
    <w:rsid w:val="00DC68DD"/>
    <w:rsid w:val="00DC6E3E"/>
    <w:rsid w:val="00DC6F70"/>
    <w:rsid w:val="00DD0A3D"/>
    <w:rsid w:val="00DD0F51"/>
    <w:rsid w:val="00DD1089"/>
    <w:rsid w:val="00DD13EE"/>
    <w:rsid w:val="00DD24C0"/>
    <w:rsid w:val="00DD2883"/>
    <w:rsid w:val="00DD2E1D"/>
    <w:rsid w:val="00DD307A"/>
    <w:rsid w:val="00DD3100"/>
    <w:rsid w:val="00DD3935"/>
    <w:rsid w:val="00DD48A3"/>
    <w:rsid w:val="00DD572D"/>
    <w:rsid w:val="00DD5835"/>
    <w:rsid w:val="00DD6A7D"/>
    <w:rsid w:val="00DD6CC7"/>
    <w:rsid w:val="00DD6E97"/>
    <w:rsid w:val="00DD729F"/>
    <w:rsid w:val="00DE01C5"/>
    <w:rsid w:val="00DE0BDF"/>
    <w:rsid w:val="00DE1C15"/>
    <w:rsid w:val="00DE1FCD"/>
    <w:rsid w:val="00DE2152"/>
    <w:rsid w:val="00DE27BA"/>
    <w:rsid w:val="00DE3CE6"/>
    <w:rsid w:val="00DE503A"/>
    <w:rsid w:val="00DE569D"/>
    <w:rsid w:val="00DE7B54"/>
    <w:rsid w:val="00DF0477"/>
    <w:rsid w:val="00DF0E33"/>
    <w:rsid w:val="00DF2147"/>
    <w:rsid w:val="00DF21F9"/>
    <w:rsid w:val="00DF22B3"/>
    <w:rsid w:val="00DF27C9"/>
    <w:rsid w:val="00DF3533"/>
    <w:rsid w:val="00DF377B"/>
    <w:rsid w:val="00DF3886"/>
    <w:rsid w:val="00DF48CA"/>
    <w:rsid w:val="00DF4A52"/>
    <w:rsid w:val="00DF4B1C"/>
    <w:rsid w:val="00DF607F"/>
    <w:rsid w:val="00DF6631"/>
    <w:rsid w:val="00DF67C5"/>
    <w:rsid w:val="00DF6A7F"/>
    <w:rsid w:val="00DF6FD4"/>
    <w:rsid w:val="00DF6FEF"/>
    <w:rsid w:val="00DF7402"/>
    <w:rsid w:val="00E01B9C"/>
    <w:rsid w:val="00E03C32"/>
    <w:rsid w:val="00E03FCA"/>
    <w:rsid w:val="00E041F1"/>
    <w:rsid w:val="00E042AF"/>
    <w:rsid w:val="00E04595"/>
    <w:rsid w:val="00E04770"/>
    <w:rsid w:val="00E048C3"/>
    <w:rsid w:val="00E04FBB"/>
    <w:rsid w:val="00E0553F"/>
    <w:rsid w:val="00E06049"/>
    <w:rsid w:val="00E0662C"/>
    <w:rsid w:val="00E066E2"/>
    <w:rsid w:val="00E068C9"/>
    <w:rsid w:val="00E070E4"/>
    <w:rsid w:val="00E07128"/>
    <w:rsid w:val="00E077FD"/>
    <w:rsid w:val="00E07808"/>
    <w:rsid w:val="00E07CA0"/>
    <w:rsid w:val="00E07DC2"/>
    <w:rsid w:val="00E106EE"/>
    <w:rsid w:val="00E11CDD"/>
    <w:rsid w:val="00E12261"/>
    <w:rsid w:val="00E1250A"/>
    <w:rsid w:val="00E12D3F"/>
    <w:rsid w:val="00E135F7"/>
    <w:rsid w:val="00E13EAB"/>
    <w:rsid w:val="00E154CE"/>
    <w:rsid w:val="00E15748"/>
    <w:rsid w:val="00E15FCD"/>
    <w:rsid w:val="00E1614E"/>
    <w:rsid w:val="00E165CC"/>
    <w:rsid w:val="00E17068"/>
    <w:rsid w:val="00E17824"/>
    <w:rsid w:val="00E208AB"/>
    <w:rsid w:val="00E217A3"/>
    <w:rsid w:val="00E2183F"/>
    <w:rsid w:val="00E2238F"/>
    <w:rsid w:val="00E2293C"/>
    <w:rsid w:val="00E22C7B"/>
    <w:rsid w:val="00E240D4"/>
    <w:rsid w:val="00E24943"/>
    <w:rsid w:val="00E24D37"/>
    <w:rsid w:val="00E24F94"/>
    <w:rsid w:val="00E253BD"/>
    <w:rsid w:val="00E26248"/>
    <w:rsid w:val="00E265FC"/>
    <w:rsid w:val="00E26716"/>
    <w:rsid w:val="00E26787"/>
    <w:rsid w:val="00E267F2"/>
    <w:rsid w:val="00E30356"/>
    <w:rsid w:val="00E30830"/>
    <w:rsid w:val="00E30D50"/>
    <w:rsid w:val="00E31DDE"/>
    <w:rsid w:val="00E323FA"/>
    <w:rsid w:val="00E32833"/>
    <w:rsid w:val="00E32A5A"/>
    <w:rsid w:val="00E33E5B"/>
    <w:rsid w:val="00E345BB"/>
    <w:rsid w:val="00E34BA1"/>
    <w:rsid w:val="00E34F8E"/>
    <w:rsid w:val="00E3519B"/>
    <w:rsid w:val="00E35C7A"/>
    <w:rsid w:val="00E35F94"/>
    <w:rsid w:val="00E4009C"/>
    <w:rsid w:val="00E40248"/>
    <w:rsid w:val="00E40C61"/>
    <w:rsid w:val="00E40F26"/>
    <w:rsid w:val="00E4144A"/>
    <w:rsid w:val="00E4169F"/>
    <w:rsid w:val="00E41F18"/>
    <w:rsid w:val="00E4306E"/>
    <w:rsid w:val="00E43624"/>
    <w:rsid w:val="00E4393B"/>
    <w:rsid w:val="00E44EC1"/>
    <w:rsid w:val="00E464C3"/>
    <w:rsid w:val="00E46B78"/>
    <w:rsid w:val="00E46E11"/>
    <w:rsid w:val="00E473FD"/>
    <w:rsid w:val="00E50264"/>
    <w:rsid w:val="00E5060F"/>
    <w:rsid w:val="00E5161A"/>
    <w:rsid w:val="00E51AD9"/>
    <w:rsid w:val="00E523CC"/>
    <w:rsid w:val="00E5474E"/>
    <w:rsid w:val="00E55209"/>
    <w:rsid w:val="00E56790"/>
    <w:rsid w:val="00E56BF1"/>
    <w:rsid w:val="00E57813"/>
    <w:rsid w:val="00E60294"/>
    <w:rsid w:val="00E60DDE"/>
    <w:rsid w:val="00E61749"/>
    <w:rsid w:val="00E62844"/>
    <w:rsid w:val="00E63235"/>
    <w:rsid w:val="00E6422A"/>
    <w:rsid w:val="00E6487F"/>
    <w:rsid w:val="00E66BB5"/>
    <w:rsid w:val="00E675C3"/>
    <w:rsid w:val="00E7002A"/>
    <w:rsid w:val="00E70902"/>
    <w:rsid w:val="00E70912"/>
    <w:rsid w:val="00E72033"/>
    <w:rsid w:val="00E720BE"/>
    <w:rsid w:val="00E72B7D"/>
    <w:rsid w:val="00E74884"/>
    <w:rsid w:val="00E76E31"/>
    <w:rsid w:val="00E805C8"/>
    <w:rsid w:val="00E812A3"/>
    <w:rsid w:val="00E814E2"/>
    <w:rsid w:val="00E8173E"/>
    <w:rsid w:val="00E8236C"/>
    <w:rsid w:val="00E829F7"/>
    <w:rsid w:val="00E82D15"/>
    <w:rsid w:val="00E83758"/>
    <w:rsid w:val="00E83924"/>
    <w:rsid w:val="00E83C85"/>
    <w:rsid w:val="00E84D0C"/>
    <w:rsid w:val="00E84F12"/>
    <w:rsid w:val="00E85504"/>
    <w:rsid w:val="00E85C92"/>
    <w:rsid w:val="00E86569"/>
    <w:rsid w:val="00E86833"/>
    <w:rsid w:val="00E905DA"/>
    <w:rsid w:val="00E908AF"/>
    <w:rsid w:val="00E90F2B"/>
    <w:rsid w:val="00E90F38"/>
    <w:rsid w:val="00E9197D"/>
    <w:rsid w:val="00E91FE6"/>
    <w:rsid w:val="00E9285E"/>
    <w:rsid w:val="00E93B54"/>
    <w:rsid w:val="00E93EC1"/>
    <w:rsid w:val="00E942B5"/>
    <w:rsid w:val="00E951E3"/>
    <w:rsid w:val="00E96318"/>
    <w:rsid w:val="00E97A88"/>
    <w:rsid w:val="00EA036E"/>
    <w:rsid w:val="00EA1081"/>
    <w:rsid w:val="00EA11CA"/>
    <w:rsid w:val="00EA2739"/>
    <w:rsid w:val="00EA2C27"/>
    <w:rsid w:val="00EA382E"/>
    <w:rsid w:val="00EA47F0"/>
    <w:rsid w:val="00EA4DED"/>
    <w:rsid w:val="00EA500C"/>
    <w:rsid w:val="00EA74BC"/>
    <w:rsid w:val="00EA77FB"/>
    <w:rsid w:val="00EB09ED"/>
    <w:rsid w:val="00EB2259"/>
    <w:rsid w:val="00EB376B"/>
    <w:rsid w:val="00EB40C7"/>
    <w:rsid w:val="00EB42E1"/>
    <w:rsid w:val="00EB4597"/>
    <w:rsid w:val="00EB4609"/>
    <w:rsid w:val="00EB6344"/>
    <w:rsid w:val="00EB6B5C"/>
    <w:rsid w:val="00EB6D80"/>
    <w:rsid w:val="00EB7228"/>
    <w:rsid w:val="00EB78C4"/>
    <w:rsid w:val="00EC0B34"/>
    <w:rsid w:val="00EC13F1"/>
    <w:rsid w:val="00EC15B0"/>
    <w:rsid w:val="00EC28E7"/>
    <w:rsid w:val="00EC2BEC"/>
    <w:rsid w:val="00EC5302"/>
    <w:rsid w:val="00EC54F0"/>
    <w:rsid w:val="00EC594B"/>
    <w:rsid w:val="00EC62CD"/>
    <w:rsid w:val="00EC70BD"/>
    <w:rsid w:val="00EC745A"/>
    <w:rsid w:val="00ED0041"/>
    <w:rsid w:val="00ED093E"/>
    <w:rsid w:val="00ED0BE5"/>
    <w:rsid w:val="00ED0C51"/>
    <w:rsid w:val="00ED1482"/>
    <w:rsid w:val="00ED19BE"/>
    <w:rsid w:val="00ED1A24"/>
    <w:rsid w:val="00ED208B"/>
    <w:rsid w:val="00ED2B82"/>
    <w:rsid w:val="00ED338A"/>
    <w:rsid w:val="00ED357E"/>
    <w:rsid w:val="00ED4493"/>
    <w:rsid w:val="00ED4661"/>
    <w:rsid w:val="00ED4709"/>
    <w:rsid w:val="00ED51C8"/>
    <w:rsid w:val="00ED598C"/>
    <w:rsid w:val="00ED5A5C"/>
    <w:rsid w:val="00ED6815"/>
    <w:rsid w:val="00ED6EEB"/>
    <w:rsid w:val="00ED6FFA"/>
    <w:rsid w:val="00ED783F"/>
    <w:rsid w:val="00EE04CD"/>
    <w:rsid w:val="00EE0610"/>
    <w:rsid w:val="00EE06EE"/>
    <w:rsid w:val="00EE0788"/>
    <w:rsid w:val="00EE08A9"/>
    <w:rsid w:val="00EE09C9"/>
    <w:rsid w:val="00EE137A"/>
    <w:rsid w:val="00EE1A63"/>
    <w:rsid w:val="00EE2718"/>
    <w:rsid w:val="00EE2796"/>
    <w:rsid w:val="00EE2939"/>
    <w:rsid w:val="00EE3464"/>
    <w:rsid w:val="00EE3FAE"/>
    <w:rsid w:val="00EE42BE"/>
    <w:rsid w:val="00EE462C"/>
    <w:rsid w:val="00EE6ED3"/>
    <w:rsid w:val="00EF0A74"/>
    <w:rsid w:val="00EF1417"/>
    <w:rsid w:val="00EF1FFA"/>
    <w:rsid w:val="00EF2425"/>
    <w:rsid w:val="00EF3C65"/>
    <w:rsid w:val="00EF4087"/>
    <w:rsid w:val="00EF560C"/>
    <w:rsid w:val="00EF65D7"/>
    <w:rsid w:val="00EF6D41"/>
    <w:rsid w:val="00EF7B9F"/>
    <w:rsid w:val="00F007DC"/>
    <w:rsid w:val="00F00A2C"/>
    <w:rsid w:val="00F01548"/>
    <w:rsid w:val="00F0187A"/>
    <w:rsid w:val="00F02203"/>
    <w:rsid w:val="00F02AF6"/>
    <w:rsid w:val="00F02B45"/>
    <w:rsid w:val="00F04AB7"/>
    <w:rsid w:val="00F05DCE"/>
    <w:rsid w:val="00F073BC"/>
    <w:rsid w:val="00F075C0"/>
    <w:rsid w:val="00F0782F"/>
    <w:rsid w:val="00F07B8F"/>
    <w:rsid w:val="00F105A8"/>
    <w:rsid w:val="00F1111E"/>
    <w:rsid w:val="00F11259"/>
    <w:rsid w:val="00F11396"/>
    <w:rsid w:val="00F114F2"/>
    <w:rsid w:val="00F11B1B"/>
    <w:rsid w:val="00F12905"/>
    <w:rsid w:val="00F130F2"/>
    <w:rsid w:val="00F136B0"/>
    <w:rsid w:val="00F13C2E"/>
    <w:rsid w:val="00F149AB"/>
    <w:rsid w:val="00F14FD9"/>
    <w:rsid w:val="00F15F0F"/>
    <w:rsid w:val="00F1625B"/>
    <w:rsid w:val="00F16C6E"/>
    <w:rsid w:val="00F170A9"/>
    <w:rsid w:val="00F17804"/>
    <w:rsid w:val="00F17A13"/>
    <w:rsid w:val="00F17EA9"/>
    <w:rsid w:val="00F205D7"/>
    <w:rsid w:val="00F20884"/>
    <w:rsid w:val="00F20F11"/>
    <w:rsid w:val="00F21058"/>
    <w:rsid w:val="00F2470B"/>
    <w:rsid w:val="00F24B36"/>
    <w:rsid w:val="00F250BF"/>
    <w:rsid w:val="00F25E65"/>
    <w:rsid w:val="00F267D6"/>
    <w:rsid w:val="00F26926"/>
    <w:rsid w:val="00F27358"/>
    <w:rsid w:val="00F274F9"/>
    <w:rsid w:val="00F27523"/>
    <w:rsid w:val="00F2793D"/>
    <w:rsid w:val="00F27F60"/>
    <w:rsid w:val="00F27FED"/>
    <w:rsid w:val="00F30024"/>
    <w:rsid w:val="00F306D8"/>
    <w:rsid w:val="00F30A8A"/>
    <w:rsid w:val="00F31456"/>
    <w:rsid w:val="00F31720"/>
    <w:rsid w:val="00F31DCB"/>
    <w:rsid w:val="00F32C35"/>
    <w:rsid w:val="00F32CA6"/>
    <w:rsid w:val="00F33278"/>
    <w:rsid w:val="00F33566"/>
    <w:rsid w:val="00F346A4"/>
    <w:rsid w:val="00F34EE8"/>
    <w:rsid w:val="00F35C55"/>
    <w:rsid w:val="00F35E79"/>
    <w:rsid w:val="00F36904"/>
    <w:rsid w:val="00F37562"/>
    <w:rsid w:val="00F3760A"/>
    <w:rsid w:val="00F379C8"/>
    <w:rsid w:val="00F37CA7"/>
    <w:rsid w:val="00F40693"/>
    <w:rsid w:val="00F40BD6"/>
    <w:rsid w:val="00F4135F"/>
    <w:rsid w:val="00F413AA"/>
    <w:rsid w:val="00F4188C"/>
    <w:rsid w:val="00F41E94"/>
    <w:rsid w:val="00F431EC"/>
    <w:rsid w:val="00F43CBF"/>
    <w:rsid w:val="00F44865"/>
    <w:rsid w:val="00F44D45"/>
    <w:rsid w:val="00F44FE0"/>
    <w:rsid w:val="00F45369"/>
    <w:rsid w:val="00F45E59"/>
    <w:rsid w:val="00F4633E"/>
    <w:rsid w:val="00F46558"/>
    <w:rsid w:val="00F465C5"/>
    <w:rsid w:val="00F4670E"/>
    <w:rsid w:val="00F467AA"/>
    <w:rsid w:val="00F47105"/>
    <w:rsid w:val="00F47C1C"/>
    <w:rsid w:val="00F47CCD"/>
    <w:rsid w:val="00F50606"/>
    <w:rsid w:val="00F51FBF"/>
    <w:rsid w:val="00F52AE8"/>
    <w:rsid w:val="00F52C0B"/>
    <w:rsid w:val="00F532AA"/>
    <w:rsid w:val="00F534A2"/>
    <w:rsid w:val="00F5380F"/>
    <w:rsid w:val="00F53A5D"/>
    <w:rsid w:val="00F5445F"/>
    <w:rsid w:val="00F54C0E"/>
    <w:rsid w:val="00F55E77"/>
    <w:rsid w:val="00F568B8"/>
    <w:rsid w:val="00F569EE"/>
    <w:rsid w:val="00F57232"/>
    <w:rsid w:val="00F57CF8"/>
    <w:rsid w:val="00F57D2C"/>
    <w:rsid w:val="00F57D7C"/>
    <w:rsid w:val="00F60EE8"/>
    <w:rsid w:val="00F61134"/>
    <w:rsid w:val="00F623B2"/>
    <w:rsid w:val="00F625CE"/>
    <w:rsid w:val="00F630A9"/>
    <w:rsid w:val="00F6361E"/>
    <w:rsid w:val="00F64242"/>
    <w:rsid w:val="00F64B89"/>
    <w:rsid w:val="00F64D95"/>
    <w:rsid w:val="00F64DE2"/>
    <w:rsid w:val="00F655D4"/>
    <w:rsid w:val="00F660C2"/>
    <w:rsid w:val="00F66152"/>
    <w:rsid w:val="00F66440"/>
    <w:rsid w:val="00F66898"/>
    <w:rsid w:val="00F669BD"/>
    <w:rsid w:val="00F66B19"/>
    <w:rsid w:val="00F67520"/>
    <w:rsid w:val="00F675FF"/>
    <w:rsid w:val="00F70707"/>
    <w:rsid w:val="00F7089D"/>
    <w:rsid w:val="00F70E34"/>
    <w:rsid w:val="00F71088"/>
    <w:rsid w:val="00F7110E"/>
    <w:rsid w:val="00F717C4"/>
    <w:rsid w:val="00F71CA6"/>
    <w:rsid w:val="00F71F09"/>
    <w:rsid w:val="00F7201D"/>
    <w:rsid w:val="00F7215F"/>
    <w:rsid w:val="00F75DBD"/>
    <w:rsid w:val="00F766D0"/>
    <w:rsid w:val="00F76F03"/>
    <w:rsid w:val="00F77C5F"/>
    <w:rsid w:val="00F77DCA"/>
    <w:rsid w:val="00F81984"/>
    <w:rsid w:val="00F8216A"/>
    <w:rsid w:val="00F82207"/>
    <w:rsid w:val="00F822EF"/>
    <w:rsid w:val="00F82837"/>
    <w:rsid w:val="00F85357"/>
    <w:rsid w:val="00F853FC"/>
    <w:rsid w:val="00F85940"/>
    <w:rsid w:val="00F85EDD"/>
    <w:rsid w:val="00F8625D"/>
    <w:rsid w:val="00F863C8"/>
    <w:rsid w:val="00F86808"/>
    <w:rsid w:val="00F86860"/>
    <w:rsid w:val="00F86ED7"/>
    <w:rsid w:val="00F906AE"/>
    <w:rsid w:val="00F90AF2"/>
    <w:rsid w:val="00F90CF9"/>
    <w:rsid w:val="00F9214E"/>
    <w:rsid w:val="00F92E32"/>
    <w:rsid w:val="00F93231"/>
    <w:rsid w:val="00F93976"/>
    <w:rsid w:val="00F94CD3"/>
    <w:rsid w:val="00F957A6"/>
    <w:rsid w:val="00F9627B"/>
    <w:rsid w:val="00F97994"/>
    <w:rsid w:val="00F979AA"/>
    <w:rsid w:val="00FA1498"/>
    <w:rsid w:val="00FA1798"/>
    <w:rsid w:val="00FA1915"/>
    <w:rsid w:val="00FA1E1D"/>
    <w:rsid w:val="00FA1F41"/>
    <w:rsid w:val="00FA27B9"/>
    <w:rsid w:val="00FA3174"/>
    <w:rsid w:val="00FA4242"/>
    <w:rsid w:val="00FA454C"/>
    <w:rsid w:val="00FA49D7"/>
    <w:rsid w:val="00FA4A83"/>
    <w:rsid w:val="00FA4E4D"/>
    <w:rsid w:val="00FA501C"/>
    <w:rsid w:val="00FA5D9D"/>
    <w:rsid w:val="00FB015E"/>
    <w:rsid w:val="00FB0B91"/>
    <w:rsid w:val="00FB0D97"/>
    <w:rsid w:val="00FB15EE"/>
    <w:rsid w:val="00FB192C"/>
    <w:rsid w:val="00FB1B70"/>
    <w:rsid w:val="00FB2C08"/>
    <w:rsid w:val="00FB34E9"/>
    <w:rsid w:val="00FB4215"/>
    <w:rsid w:val="00FB54A1"/>
    <w:rsid w:val="00FB65ED"/>
    <w:rsid w:val="00FC00DC"/>
    <w:rsid w:val="00FC138A"/>
    <w:rsid w:val="00FC1DAD"/>
    <w:rsid w:val="00FC2057"/>
    <w:rsid w:val="00FC289D"/>
    <w:rsid w:val="00FC2EB4"/>
    <w:rsid w:val="00FC3D90"/>
    <w:rsid w:val="00FC4DBA"/>
    <w:rsid w:val="00FC53D0"/>
    <w:rsid w:val="00FC5CA1"/>
    <w:rsid w:val="00FC5FCE"/>
    <w:rsid w:val="00FD028D"/>
    <w:rsid w:val="00FD04AE"/>
    <w:rsid w:val="00FD1666"/>
    <w:rsid w:val="00FD21B2"/>
    <w:rsid w:val="00FD29BD"/>
    <w:rsid w:val="00FD2B5E"/>
    <w:rsid w:val="00FD2BC2"/>
    <w:rsid w:val="00FD2E92"/>
    <w:rsid w:val="00FD3E30"/>
    <w:rsid w:val="00FD4EB4"/>
    <w:rsid w:val="00FD6330"/>
    <w:rsid w:val="00FD717F"/>
    <w:rsid w:val="00FD75F2"/>
    <w:rsid w:val="00FD7B8E"/>
    <w:rsid w:val="00FD7E8C"/>
    <w:rsid w:val="00FE050E"/>
    <w:rsid w:val="00FE0621"/>
    <w:rsid w:val="00FE0CDB"/>
    <w:rsid w:val="00FE0FF3"/>
    <w:rsid w:val="00FE11AA"/>
    <w:rsid w:val="00FE14F6"/>
    <w:rsid w:val="00FE1917"/>
    <w:rsid w:val="00FE1C50"/>
    <w:rsid w:val="00FE242A"/>
    <w:rsid w:val="00FE2DC1"/>
    <w:rsid w:val="00FE3023"/>
    <w:rsid w:val="00FE3731"/>
    <w:rsid w:val="00FE4CD3"/>
    <w:rsid w:val="00FE521B"/>
    <w:rsid w:val="00FE5CBC"/>
    <w:rsid w:val="00FE63C6"/>
    <w:rsid w:val="00FE6E5D"/>
    <w:rsid w:val="00FE719E"/>
    <w:rsid w:val="00FE74CA"/>
    <w:rsid w:val="00FE78CC"/>
    <w:rsid w:val="00FE7DD0"/>
    <w:rsid w:val="00FF014B"/>
    <w:rsid w:val="00FF0F35"/>
    <w:rsid w:val="00FF11C9"/>
    <w:rsid w:val="00FF2327"/>
    <w:rsid w:val="00FF2D80"/>
    <w:rsid w:val="00FF31CA"/>
    <w:rsid w:val="00FF444E"/>
    <w:rsid w:val="00FF46DA"/>
    <w:rsid w:val="00FF5AB5"/>
    <w:rsid w:val="00FF6E5A"/>
    <w:rsid w:val="00FF6FAB"/>
    <w:rsid w:val="00FF71C9"/>
    <w:rsid w:val="00FF7463"/>
    <w:rsid w:val="00FF7B4D"/>
    <w:rsid w:val="00FF7C0F"/>
    <w:rsid w:val="00FF7D9C"/>
  </w:rsids>
  <m:mathPr>
    <m:mathFont m:val="Cambria Math"/>
    <m:brkBin m:val="before"/>
    <m:brkBinSub m:val="--"/>
    <m:smallFrac m:val="0"/>
    <m:dispDef/>
    <m:lMargin m:val="0"/>
    <m:rMargin m:val="0"/>
    <m:defJc m:val="centerGroup"/>
    <m:wrapIndent m:val="1440"/>
    <m:intLim m:val="subSup"/>
    <m:naryLim m:val="undOvr"/>
  </m:mathPr>
  <w:attachedSchema w:val="http://www.krista.ru/schema/goszakaz/ReportTemplate.1.0.0.xsd"/>
  <w:attachedSchema w:val="http://www.krista.ru/schema/goszakaz/ReportCompile.xsd"/>
  <w:attachedSchema w:val="ActionsPane"/>
  <w:attachedSchema w:val="ActionsPane3"/>
  <w:attachedSchema w:val="http://www.w3.org/TR/REC-html40"/>
  <w:attachedSchema w:val="urn:schemas-microsoft-com:xslt"/>
  <w:attachedSchema w:val="http://www.w3.org/2001/XMLSchema"/>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AE1FFA7-6B99-45B9-A023-D74929733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D053A"/>
    <w:rPr>
      <w:sz w:val="24"/>
      <w:szCs w:val="24"/>
    </w:rPr>
  </w:style>
  <w:style w:type="paragraph" w:styleId="1">
    <w:name w:val="heading 1"/>
    <w:basedOn w:val="a0"/>
    <w:link w:val="10"/>
    <w:qFormat/>
    <w:rsid w:val="007D053A"/>
    <w:pPr>
      <w:spacing w:before="100" w:beforeAutospacing="1" w:after="100" w:afterAutospacing="1"/>
      <w:jc w:val="center"/>
      <w:outlineLvl w:val="0"/>
    </w:pPr>
    <w:rPr>
      <w:b/>
      <w:bCs/>
      <w:kern w:val="36"/>
      <w:sz w:val="48"/>
      <w:szCs w:val="48"/>
    </w:rPr>
  </w:style>
  <w:style w:type="paragraph" w:styleId="20">
    <w:name w:val="heading 2"/>
    <w:basedOn w:val="a0"/>
    <w:link w:val="21"/>
    <w:qFormat/>
    <w:rsid w:val="007D053A"/>
    <w:pPr>
      <w:spacing w:before="100" w:beforeAutospacing="1" w:after="100" w:afterAutospacing="1"/>
      <w:outlineLvl w:val="1"/>
    </w:pPr>
    <w:rPr>
      <w:b/>
      <w:bCs/>
      <w:sz w:val="36"/>
      <w:szCs w:val="36"/>
    </w:rPr>
  </w:style>
  <w:style w:type="paragraph" w:styleId="30">
    <w:name w:val="heading 3"/>
    <w:basedOn w:val="a0"/>
    <w:link w:val="31"/>
    <w:qFormat/>
    <w:rsid w:val="007D053A"/>
    <w:pPr>
      <w:spacing w:before="100" w:beforeAutospacing="1" w:after="100" w:afterAutospacing="1"/>
      <w:outlineLvl w:val="2"/>
    </w:pPr>
    <w:rPr>
      <w:b/>
      <w:bCs/>
      <w:sz w:val="27"/>
      <w:szCs w:val="27"/>
    </w:rPr>
  </w:style>
  <w:style w:type="paragraph" w:styleId="40">
    <w:name w:val="heading 4"/>
    <w:basedOn w:val="a0"/>
    <w:link w:val="41"/>
    <w:qFormat/>
    <w:rsid w:val="002A3C82"/>
    <w:pPr>
      <w:outlineLvl w:val="3"/>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2A3C82"/>
    <w:rPr>
      <w:b/>
      <w:bCs/>
      <w:kern w:val="36"/>
      <w:sz w:val="48"/>
      <w:szCs w:val="48"/>
    </w:rPr>
  </w:style>
  <w:style w:type="character" w:customStyle="1" w:styleId="21">
    <w:name w:val="Заголовок 2 Знак"/>
    <w:basedOn w:val="a1"/>
    <w:link w:val="20"/>
    <w:rsid w:val="002A3C82"/>
    <w:rPr>
      <w:b/>
      <w:bCs/>
      <w:sz w:val="36"/>
      <w:szCs w:val="36"/>
    </w:rPr>
  </w:style>
  <w:style w:type="character" w:customStyle="1" w:styleId="31">
    <w:name w:val="Заголовок 3 Знак"/>
    <w:basedOn w:val="a1"/>
    <w:link w:val="30"/>
    <w:rsid w:val="002A3C82"/>
    <w:rPr>
      <w:b/>
      <w:bCs/>
      <w:sz w:val="27"/>
      <w:szCs w:val="27"/>
    </w:rPr>
  </w:style>
  <w:style w:type="character" w:customStyle="1" w:styleId="41">
    <w:name w:val="Заголовок 4 Знак"/>
    <w:basedOn w:val="a1"/>
    <w:link w:val="40"/>
    <w:rsid w:val="002A3C82"/>
    <w:rPr>
      <w:b/>
      <w:bCs/>
      <w:sz w:val="24"/>
      <w:szCs w:val="24"/>
    </w:rPr>
  </w:style>
  <w:style w:type="paragraph" w:styleId="a4">
    <w:name w:val="Normal (Web)"/>
    <w:basedOn w:val="a0"/>
    <w:rsid w:val="007D053A"/>
    <w:pPr>
      <w:spacing w:before="100" w:beforeAutospacing="1" w:after="100" w:afterAutospacing="1"/>
      <w:ind w:firstLine="709"/>
      <w:jc w:val="both"/>
    </w:pPr>
  </w:style>
  <w:style w:type="paragraph" w:customStyle="1" w:styleId="right">
    <w:name w:val="right"/>
    <w:basedOn w:val="a0"/>
    <w:rsid w:val="007D053A"/>
    <w:pPr>
      <w:spacing w:before="100" w:beforeAutospacing="1" w:after="100" w:afterAutospacing="1"/>
      <w:ind w:firstLine="709"/>
      <w:jc w:val="right"/>
    </w:pPr>
  </w:style>
  <w:style w:type="paragraph" w:customStyle="1" w:styleId="center">
    <w:name w:val="center"/>
    <w:basedOn w:val="a0"/>
    <w:rsid w:val="007D053A"/>
    <w:pPr>
      <w:spacing w:before="100" w:beforeAutospacing="1" w:after="100" w:afterAutospacing="1"/>
      <w:ind w:firstLine="709"/>
      <w:jc w:val="center"/>
    </w:pPr>
  </w:style>
  <w:style w:type="paragraph" w:customStyle="1" w:styleId="insertion">
    <w:name w:val="insertion"/>
    <w:basedOn w:val="a0"/>
    <w:rsid w:val="007D053A"/>
    <w:pPr>
      <w:spacing w:before="100" w:beforeAutospacing="1" w:after="100" w:afterAutospacing="1"/>
      <w:ind w:firstLine="709"/>
      <w:jc w:val="both"/>
    </w:pPr>
    <w:rPr>
      <w:color w:val="006600"/>
    </w:rPr>
  </w:style>
  <w:style w:type="paragraph" w:customStyle="1" w:styleId="deletion">
    <w:name w:val="deletion"/>
    <w:basedOn w:val="a0"/>
    <w:rsid w:val="007D053A"/>
    <w:pPr>
      <w:spacing w:before="100" w:beforeAutospacing="1" w:after="100" w:afterAutospacing="1"/>
      <w:ind w:firstLine="709"/>
      <w:jc w:val="both"/>
    </w:pPr>
    <w:rPr>
      <w:color w:val="FF0000"/>
    </w:rPr>
  </w:style>
  <w:style w:type="character" w:styleId="a5">
    <w:name w:val="Hyperlink"/>
    <w:basedOn w:val="a1"/>
    <w:rsid w:val="007D053A"/>
    <w:rPr>
      <w:color w:val="0000FF"/>
      <w:u w:val="single"/>
    </w:rPr>
  </w:style>
  <w:style w:type="character" w:styleId="a6">
    <w:name w:val="FollowedHyperlink"/>
    <w:basedOn w:val="a1"/>
    <w:rsid w:val="007D053A"/>
    <w:rPr>
      <w:color w:val="0000FF"/>
      <w:u w:val="single"/>
    </w:rPr>
  </w:style>
  <w:style w:type="character" w:styleId="a7">
    <w:name w:val="Strong"/>
    <w:basedOn w:val="a1"/>
    <w:qFormat/>
    <w:rsid w:val="007D053A"/>
    <w:rPr>
      <w:b/>
      <w:bCs/>
    </w:rPr>
  </w:style>
  <w:style w:type="character" w:styleId="a8">
    <w:name w:val="Emphasis"/>
    <w:basedOn w:val="a1"/>
    <w:qFormat/>
    <w:rsid w:val="007D053A"/>
    <w:rPr>
      <w:i/>
      <w:iCs/>
    </w:rPr>
  </w:style>
  <w:style w:type="paragraph" w:styleId="a">
    <w:name w:val="List Bullet"/>
    <w:basedOn w:val="a0"/>
    <w:rsid w:val="0076291A"/>
    <w:pPr>
      <w:numPr>
        <w:numId w:val="2"/>
      </w:numPr>
    </w:pPr>
  </w:style>
  <w:style w:type="paragraph" w:styleId="2">
    <w:name w:val="List Bullet 2"/>
    <w:basedOn w:val="a0"/>
    <w:rsid w:val="0076291A"/>
    <w:pPr>
      <w:numPr>
        <w:numId w:val="3"/>
      </w:numPr>
    </w:pPr>
  </w:style>
  <w:style w:type="paragraph" w:styleId="3">
    <w:name w:val="List Bullet 3"/>
    <w:basedOn w:val="a0"/>
    <w:rsid w:val="0076291A"/>
    <w:pPr>
      <w:numPr>
        <w:numId w:val="4"/>
      </w:numPr>
    </w:pPr>
  </w:style>
  <w:style w:type="paragraph" w:styleId="4">
    <w:name w:val="List Bullet 4"/>
    <w:basedOn w:val="a0"/>
    <w:rsid w:val="0076291A"/>
    <w:pPr>
      <w:numPr>
        <w:numId w:val="5"/>
      </w:numPr>
    </w:pPr>
  </w:style>
  <w:style w:type="paragraph" w:styleId="5">
    <w:name w:val="List Bullet 5"/>
    <w:basedOn w:val="a0"/>
    <w:rsid w:val="0076291A"/>
    <w:pPr>
      <w:numPr>
        <w:numId w:val="6"/>
      </w:numPr>
    </w:pPr>
  </w:style>
  <w:style w:type="paragraph" w:styleId="HTML">
    <w:name w:val="HTML Preformatted"/>
    <w:basedOn w:val="a0"/>
    <w:link w:val="HTML0"/>
    <w:rsid w:val="001914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rsid w:val="00191410"/>
    <w:rPr>
      <w:rFonts w:ascii="Courier New" w:hAnsi="Courier New" w:cs="Courier New"/>
    </w:rPr>
  </w:style>
  <w:style w:type="character" w:customStyle="1" w:styleId="error">
    <w:name w:val="error"/>
    <w:basedOn w:val="a1"/>
    <w:rsid w:val="00191410"/>
  </w:style>
  <w:style w:type="paragraph" w:styleId="a9">
    <w:name w:val="footnote text"/>
    <w:basedOn w:val="a0"/>
    <w:link w:val="aa"/>
    <w:rsid w:val="00E7002A"/>
    <w:rPr>
      <w:sz w:val="20"/>
      <w:szCs w:val="20"/>
    </w:rPr>
  </w:style>
  <w:style w:type="character" w:customStyle="1" w:styleId="aa">
    <w:name w:val="Текст сноски Знак"/>
    <w:basedOn w:val="a1"/>
    <w:link w:val="a9"/>
    <w:rsid w:val="00E7002A"/>
  </w:style>
  <w:style w:type="character" w:styleId="ab">
    <w:name w:val="footnote reference"/>
    <w:basedOn w:val="a1"/>
    <w:rsid w:val="00E7002A"/>
    <w:rPr>
      <w:vertAlign w:val="superscript"/>
    </w:rPr>
  </w:style>
  <w:style w:type="paragraph" w:styleId="ac">
    <w:name w:val="Balloon Text"/>
    <w:basedOn w:val="a0"/>
    <w:link w:val="ad"/>
    <w:rsid w:val="00382028"/>
    <w:rPr>
      <w:rFonts w:ascii="Tahoma" w:hAnsi="Tahoma" w:cs="Tahoma"/>
      <w:sz w:val="16"/>
      <w:szCs w:val="16"/>
    </w:rPr>
  </w:style>
  <w:style w:type="character" w:customStyle="1" w:styleId="ad">
    <w:name w:val="Текст выноски Знак"/>
    <w:basedOn w:val="a1"/>
    <w:link w:val="ac"/>
    <w:rsid w:val="00382028"/>
    <w:rPr>
      <w:rFonts w:ascii="Tahoma" w:hAnsi="Tahoma" w:cs="Tahoma"/>
      <w:sz w:val="16"/>
      <w:szCs w:val="16"/>
    </w:rPr>
  </w:style>
  <w:style w:type="table" w:styleId="ae">
    <w:name w:val="Table Grid"/>
    <w:basedOn w:val="a2"/>
    <w:rsid w:val="00AF657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
    <w:name w:val="annotation reference"/>
    <w:basedOn w:val="a1"/>
    <w:rsid w:val="00A162B4"/>
    <w:rPr>
      <w:sz w:val="16"/>
      <w:szCs w:val="16"/>
    </w:rPr>
  </w:style>
  <w:style w:type="paragraph" w:styleId="af0">
    <w:name w:val="annotation text"/>
    <w:basedOn w:val="a0"/>
    <w:link w:val="af1"/>
    <w:rsid w:val="00A162B4"/>
    <w:pPr>
      <w:spacing w:after="200"/>
    </w:pPr>
    <w:rPr>
      <w:rFonts w:ascii="Calibri" w:eastAsia="Calibri" w:hAnsi="Calibri"/>
      <w:sz w:val="20"/>
      <w:szCs w:val="20"/>
      <w:lang w:eastAsia="en-US"/>
    </w:rPr>
  </w:style>
  <w:style w:type="character" w:customStyle="1" w:styleId="af1">
    <w:name w:val="Текст примечания Знак"/>
    <w:basedOn w:val="a1"/>
    <w:link w:val="af0"/>
    <w:rsid w:val="00A162B4"/>
    <w:rPr>
      <w:rFonts w:ascii="Calibri" w:eastAsia="Calibri" w:hAnsi="Calibri" w:cs="Times New Roman"/>
      <w:lang w:eastAsia="en-US"/>
    </w:rPr>
  </w:style>
  <w:style w:type="paragraph" w:customStyle="1" w:styleId="computable">
    <w:name w:val="computable"/>
    <w:basedOn w:val="a0"/>
    <w:rsid w:val="00911A8D"/>
    <w:pPr>
      <w:shd w:val="clear" w:color="auto" w:fill="C0C0C0"/>
      <w:ind w:firstLine="709"/>
      <w:jc w:val="both"/>
    </w:pPr>
  </w:style>
  <w:style w:type="paragraph" w:customStyle="1" w:styleId="required">
    <w:name w:val="required"/>
    <w:basedOn w:val="a0"/>
    <w:rsid w:val="00911A8D"/>
    <w:pPr>
      <w:shd w:val="clear" w:color="auto" w:fill="FFFF80"/>
      <w:ind w:firstLine="709"/>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2065">
      <w:bodyDiv w:val="1"/>
      <w:marLeft w:val="0"/>
      <w:marRight w:val="0"/>
      <w:marTop w:val="0"/>
      <w:marBottom w:val="0"/>
      <w:divBdr>
        <w:top w:val="none" w:sz="0" w:space="0" w:color="auto"/>
        <w:left w:val="none" w:sz="0" w:space="0" w:color="auto"/>
        <w:bottom w:val="none" w:sz="0" w:space="0" w:color="auto"/>
        <w:right w:val="none" w:sz="0" w:space="0" w:color="auto"/>
      </w:divBdr>
    </w:div>
    <w:div w:id="8798162">
      <w:bodyDiv w:val="1"/>
      <w:marLeft w:val="0"/>
      <w:marRight w:val="0"/>
      <w:marTop w:val="0"/>
      <w:marBottom w:val="0"/>
      <w:divBdr>
        <w:top w:val="none" w:sz="0" w:space="0" w:color="auto"/>
        <w:left w:val="none" w:sz="0" w:space="0" w:color="auto"/>
        <w:bottom w:val="none" w:sz="0" w:space="0" w:color="auto"/>
        <w:right w:val="none" w:sz="0" w:space="0" w:color="auto"/>
      </w:divBdr>
    </w:div>
    <w:div w:id="19361409">
      <w:bodyDiv w:val="1"/>
      <w:marLeft w:val="0"/>
      <w:marRight w:val="0"/>
      <w:marTop w:val="0"/>
      <w:marBottom w:val="0"/>
      <w:divBdr>
        <w:top w:val="none" w:sz="0" w:space="0" w:color="auto"/>
        <w:left w:val="none" w:sz="0" w:space="0" w:color="auto"/>
        <w:bottom w:val="none" w:sz="0" w:space="0" w:color="auto"/>
        <w:right w:val="none" w:sz="0" w:space="0" w:color="auto"/>
      </w:divBdr>
    </w:div>
    <w:div w:id="23672645">
      <w:bodyDiv w:val="1"/>
      <w:marLeft w:val="0"/>
      <w:marRight w:val="0"/>
      <w:marTop w:val="0"/>
      <w:marBottom w:val="0"/>
      <w:divBdr>
        <w:top w:val="none" w:sz="0" w:space="0" w:color="auto"/>
        <w:left w:val="none" w:sz="0" w:space="0" w:color="auto"/>
        <w:bottom w:val="none" w:sz="0" w:space="0" w:color="auto"/>
        <w:right w:val="none" w:sz="0" w:space="0" w:color="auto"/>
      </w:divBdr>
    </w:div>
    <w:div w:id="33702570">
      <w:bodyDiv w:val="1"/>
      <w:marLeft w:val="0"/>
      <w:marRight w:val="0"/>
      <w:marTop w:val="0"/>
      <w:marBottom w:val="0"/>
      <w:divBdr>
        <w:top w:val="none" w:sz="0" w:space="0" w:color="auto"/>
        <w:left w:val="none" w:sz="0" w:space="0" w:color="auto"/>
        <w:bottom w:val="none" w:sz="0" w:space="0" w:color="auto"/>
        <w:right w:val="none" w:sz="0" w:space="0" w:color="auto"/>
      </w:divBdr>
    </w:div>
    <w:div w:id="45221149">
      <w:bodyDiv w:val="1"/>
      <w:marLeft w:val="0"/>
      <w:marRight w:val="0"/>
      <w:marTop w:val="0"/>
      <w:marBottom w:val="0"/>
      <w:divBdr>
        <w:top w:val="none" w:sz="0" w:space="0" w:color="auto"/>
        <w:left w:val="none" w:sz="0" w:space="0" w:color="auto"/>
        <w:bottom w:val="none" w:sz="0" w:space="0" w:color="auto"/>
        <w:right w:val="none" w:sz="0" w:space="0" w:color="auto"/>
      </w:divBdr>
    </w:div>
    <w:div w:id="54206575">
      <w:bodyDiv w:val="1"/>
      <w:marLeft w:val="0"/>
      <w:marRight w:val="0"/>
      <w:marTop w:val="0"/>
      <w:marBottom w:val="0"/>
      <w:divBdr>
        <w:top w:val="none" w:sz="0" w:space="0" w:color="auto"/>
        <w:left w:val="none" w:sz="0" w:space="0" w:color="auto"/>
        <w:bottom w:val="none" w:sz="0" w:space="0" w:color="auto"/>
        <w:right w:val="none" w:sz="0" w:space="0" w:color="auto"/>
      </w:divBdr>
    </w:div>
    <w:div w:id="60756663">
      <w:bodyDiv w:val="1"/>
      <w:marLeft w:val="0"/>
      <w:marRight w:val="0"/>
      <w:marTop w:val="0"/>
      <w:marBottom w:val="0"/>
      <w:divBdr>
        <w:top w:val="none" w:sz="0" w:space="0" w:color="auto"/>
        <w:left w:val="none" w:sz="0" w:space="0" w:color="auto"/>
        <w:bottom w:val="none" w:sz="0" w:space="0" w:color="auto"/>
        <w:right w:val="none" w:sz="0" w:space="0" w:color="auto"/>
      </w:divBdr>
      <w:divsChild>
        <w:div w:id="1691254750">
          <w:marLeft w:val="0"/>
          <w:marRight w:val="0"/>
          <w:marTop w:val="0"/>
          <w:marBottom w:val="0"/>
          <w:divBdr>
            <w:top w:val="none" w:sz="0" w:space="0" w:color="auto"/>
            <w:left w:val="none" w:sz="0" w:space="0" w:color="auto"/>
            <w:bottom w:val="none" w:sz="0" w:space="0" w:color="auto"/>
            <w:right w:val="none" w:sz="0" w:space="0" w:color="auto"/>
          </w:divBdr>
        </w:div>
      </w:divsChild>
    </w:div>
    <w:div w:id="66734102">
      <w:bodyDiv w:val="1"/>
      <w:marLeft w:val="0"/>
      <w:marRight w:val="0"/>
      <w:marTop w:val="0"/>
      <w:marBottom w:val="0"/>
      <w:divBdr>
        <w:top w:val="none" w:sz="0" w:space="0" w:color="auto"/>
        <w:left w:val="none" w:sz="0" w:space="0" w:color="auto"/>
        <w:bottom w:val="none" w:sz="0" w:space="0" w:color="auto"/>
        <w:right w:val="none" w:sz="0" w:space="0" w:color="auto"/>
      </w:divBdr>
    </w:div>
    <w:div w:id="72623848">
      <w:bodyDiv w:val="1"/>
      <w:marLeft w:val="0"/>
      <w:marRight w:val="0"/>
      <w:marTop w:val="0"/>
      <w:marBottom w:val="0"/>
      <w:divBdr>
        <w:top w:val="none" w:sz="0" w:space="0" w:color="auto"/>
        <w:left w:val="none" w:sz="0" w:space="0" w:color="auto"/>
        <w:bottom w:val="none" w:sz="0" w:space="0" w:color="auto"/>
        <w:right w:val="none" w:sz="0" w:space="0" w:color="auto"/>
      </w:divBdr>
    </w:div>
    <w:div w:id="77138329">
      <w:bodyDiv w:val="1"/>
      <w:marLeft w:val="0"/>
      <w:marRight w:val="0"/>
      <w:marTop w:val="0"/>
      <w:marBottom w:val="0"/>
      <w:divBdr>
        <w:top w:val="none" w:sz="0" w:space="0" w:color="auto"/>
        <w:left w:val="none" w:sz="0" w:space="0" w:color="auto"/>
        <w:bottom w:val="none" w:sz="0" w:space="0" w:color="auto"/>
        <w:right w:val="none" w:sz="0" w:space="0" w:color="auto"/>
      </w:divBdr>
    </w:div>
    <w:div w:id="79371008">
      <w:bodyDiv w:val="1"/>
      <w:marLeft w:val="0"/>
      <w:marRight w:val="0"/>
      <w:marTop w:val="0"/>
      <w:marBottom w:val="0"/>
      <w:divBdr>
        <w:top w:val="none" w:sz="0" w:space="0" w:color="auto"/>
        <w:left w:val="none" w:sz="0" w:space="0" w:color="auto"/>
        <w:bottom w:val="none" w:sz="0" w:space="0" w:color="auto"/>
        <w:right w:val="none" w:sz="0" w:space="0" w:color="auto"/>
      </w:divBdr>
    </w:div>
    <w:div w:id="100690734">
      <w:bodyDiv w:val="1"/>
      <w:marLeft w:val="0"/>
      <w:marRight w:val="0"/>
      <w:marTop w:val="0"/>
      <w:marBottom w:val="0"/>
      <w:divBdr>
        <w:top w:val="none" w:sz="0" w:space="0" w:color="auto"/>
        <w:left w:val="none" w:sz="0" w:space="0" w:color="auto"/>
        <w:bottom w:val="none" w:sz="0" w:space="0" w:color="auto"/>
        <w:right w:val="none" w:sz="0" w:space="0" w:color="auto"/>
      </w:divBdr>
    </w:div>
    <w:div w:id="127363131">
      <w:bodyDiv w:val="1"/>
      <w:marLeft w:val="0"/>
      <w:marRight w:val="0"/>
      <w:marTop w:val="0"/>
      <w:marBottom w:val="0"/>
      <w:divBdr>
        <w:top w:val="none" w:sz="0" w:space="0" w:color="auto"/>
        <w:left w:val="none" w:sz="0" w:space="0" w:color="auto"/>
        <w:bottom w:val="none" w:sz="0" w:space="0" w:color="auto"/>
        <w:right w:val="none" w:sz="0" w:space="0" w:color="auto"/>
      </w:divBdr>
    </w:div>
    <w:div w:id="132605637">
      <w:bodyDiv w:val="1"/>
      <w:marLeft w:val="0"/>
      <w:marRight w:val="0"/>
      <w:marTop w:val="0"/>
      <w:marBottom w:val="0"/>
      <w:divBdr>
        <w:top w:val="none" w:sz="0" w:space="0" w:color="auto"/>
        <w:left w:val="none" w:sz="0" w:space="0" w:color="auto"/>
        <w:bottom w:val="none" w:sz="0" w:space="0" w:color="auto"/>
        <w:right w:val="none" w:sz="0" w:space="0" w:color="auto"/>
      </w:divBdr>
    </w:div>
    <w:div w:id="162673387">
      <w:bodyDiv w:val="1"/>
      <w:marLeft w:val="0"/>
      <w:marRight w:val="0"/>
      <w:marTop w:val="0"/>
      <w:marBottom w:val="0"/>
      <w:divBdr>
        <w:top w:val="none" w:sz="0" w:space="0" w:color="auto"/>
        <w:left w:val="none" w:sz="0" w:space="0" w:color="auto"/>
        <w:bottom w:val="none" w:sz="0" w:space="0" w:color="auto"/>
        <w:right w:val="none" w:sz="0" w:space="0" w:color="auto"/>
      </w:divBdr>
    </w:div>
    <w:div w:id="175505777">
      <w:bodyDiv w:val="1"/>
      <w:marLeft w:val="0"/>
      <w:marRight w:val="0"/>
      <w:marTop w:val="0"/>
      <w:marBottom w:val="0"/>
      <w:divBdr>
        <w:top w:val="none" w:sz="0" w:space="0" w:color="auto"/>
        <w:left w:val="none" w:sz="0" w:space="0" w:color="auto"/>
        <w:bottom w:val="none" w:sz="0" w:space="0" w:color="auto"/>
        <w:right w:val="none" w:sz="0" w:space="0" w:color="auto"/>
      </w:divBdr>
    </w:div>
    <w:div w:id="206064083">
      <w:bodyDiv w:val="1"/>
      <w:marLeft w:val="0"/>
      <w:marRight w:val="0"/>
      <w:marTop w:val="0"/>
      <w:marBottom w:val="0"/>
      <w:divBdr>
        <w:top w:val="none" w:sz="0" w:space="0" w:color="auto"/>
        <w:left w:val="none" w:sz="0" w:space="0" w:color="auto"/>
        <w:bottom w:val="none" w:sz="0" w:space="0" w:color="auto"/>
        <w:right w:val="none" w:sz="0" w:space="0" w:color="auto"/>
      </w:divBdr>
    </w:div>
    <w:div w:id="208346424">
      <w:bodyDiv w:val="1"/>
      <w:marLeft w:val="0"/>
      <w:marRight w:val="0"/>
      <w:marTop w:val="0"/>
      <w:marBottom w:val="0"/>
      <w:divBdr>
        <w:top w:val="none" w:sz="0" w:space="0" w:color="auto"/>
        <w:left w:val="none" w:sz="0" w:space="0" w:color="auto"/>
        <w:bottom w:val="none" w:sz="0" w:space="0" w:color="auto"/>
        <w:right w:val="none" w:sz="0" w:space="0" w:color="auto"/>
      </w:divBdr>
    </w:div>
    <w:div w:id="222180392">
      <w:bodyDiv w:val="1"/>
      <w:marLeft w:val="0"/>
      <w:marRight w:val="0"/>
      <w:marTop w:val="0"/>
      <w:marBottom w:val="0"/>
      <w:divBdr>
        <w:top w:val="none" w:sz="0" w:space="0" w:color="auto"/>
        <w:left w:val="none" w:sz="0" w:space="0" w:color="auto"/>
        <w:bottom w:val="none" w:sz="0" w:space="0" w:color="auto"/>
        <w:right w:val="none" w:sz="0" w:space="0" w:color="auto"/>
      </w:divBdr>
    </w:div>
    <w:div w:id="231700555">
      <w:bodyDiv w:val="1"/>
      <w:marLeft w:val="0"/>
      <w:marRight w:val="0"/>
      <w:marTop w:val="0"/>
      <w:marBottom w:val="0"/>
      <w:divBdr>
        <w:top w:val="none" w:sz="0" w:space="0" w:color="auto"/>
        <w:left w:val="none" w:sz="0" w:space="0" w:color="auto"/>
        <w:bottom w:val="none" w:sz="0" w:space="0" w:color="auto"/>
        <w:right w:val="none" w:sz="0" w:space="0" w:color="auto"/>
      </w:divBdr>
    </w:div>
    <w:div w:id="237403891">
      <w:bodyDiv w:val="1"/>
      <w:marLeft w:val="0"/>
      <w:marRight w:val="0"/>
      <w:marTop w:val="0"/>
      <w:marBottom w:val="0"/>
      <w:divBdr>
        <w:top w:val="none" w:sz="0" w:space="0" w:color="auto"/>
        <w:left w:val="none" w:sz="0" w:space="0" w:color="auto"/>
        <w:bottom w:val="none" w:sz="0" w:space="0" w:color="auto"/>
        <w:right w:val="none" w:sz="0" w:space="0" w:color="auto"/>
      </w:divBdr>
    </w:div>
    <w:div w:id="279917369">
      <w:bodyDiv w:val="1"/>
      <w:marLeft w:val="0"/>
      <w:marRight w:val="0"/>
      <w:marTop w:val="0"/>
      <w:marBottom w:val="0"/>
      <w:divBdr>
        <w:top w:val="none" w:sz="0" w:space="0" w:color="auto"/>
        <w:left w:val="none" w:sz="0" w:space="0" w:color="auto"/>
        <w:bottom w:val="none" w:sz="0" w:space="0" w:color="auto"/>
        <w:right w:val="none" w:sz="0" w:space="0" w:color="auto"/>
      </w:divBdr>
    </w:div>
    <w:div w:id="313995697">
      <w:bodyDiv w:val="1"/>
      <w:marLeft w:val="0"/>
      <w:marRight w:val="0"/>
      <w:marTop w:val="0"/>
      <w:marBottom w:val="0"/>
      <w:divBdr>
        <w:top w:val="none" w:sz="0" w:space="0" w:color="auto"/>
        <w:left w:val="none" w:sz="0" w:space="0" w:color="auto"/>
        <w:bottom w:val="none" w:sz="0" w:space="0" w:color="auto"/>
        <w:right w:val="none" w:sz="0" w:space="0" w:color="auto"/>
      </w:divBdr>
    </w:div>
    <w:div w:id="317536918">
      <w:bodyDiv w:val="1"/>
      <w:marLeft w:val="0"/>
      <w:marRight w:val="0"/>
      <w:marTop w:val="0"/>
      <w:marBottom w:val="0"/>
      <w:divBdr>
        <w:top w:val="none" w:sz="0" w:space="0" w:color="auto"/>
        <w:left w:val="none" w:sz="0" w:space="0" w:color="auto"/>
        <w:bottom w:val="none" w:sz="0" w:space="0" w:color="auto"/>
        <w:right w:val="none" w:sz="0" w:space="0" w:color="auto"/>
      </w:divBdr>
    </w:div>
    <w:div w:id="348919325">
      <w:bodyDiv w:val="1"/>
      <w:marLeft w:val="0"/>
      <w:marRight w:val="0"/>
      <w:marTop w:val="0"/>
      <w:marBottom w:val="0"/>
      <w:divBdr>
        <w:top w:val="none" w:sz="0" w:space="0" w:color="auto"/>
        <w:left w:val="none" w:sz="0" w:space="0" w:color="auto"/>
        <w:bottom w:val="none" w:sz="0" w:space="0" w:color="auto"/>
        <w:right w:val="none" w:sz="0" w:space="0" w:color="auto"/>
      </w:divBdr>
    </w:div>
    <w:div w:id="351424190">
      <w:bodyDiv w:val="1"/>
      <w:marLeft w:val="0"/>
      <w:marRight w:val="0"/>
      <w:marTop w:val="0"/>
      <w:marBottom w:val="0"/>
      <w:divBdr>
        <w:top w:val="none" w:sz="0" w:space="0" w:color="auto"/>
        <w:left w:val="none" w:sz="0" w:space="0" w:color="auto"/>
        <w:bottom w:val="none" w:sz="0" w:space="0" w:color="auto"/>
        <w:right w:val="none" w:sz="0" w:space="0" w:color="auto"/>
      </w:divBdr>
    </w:div>
    <w:div w:id="352077522">
      <w:bodyDiv w:val="1"/>
      <w:marLeft w:val="0"/>
      <w:marRight w:val="0"/>
      <w:marTop w:val="0"/>
      <w:marBottom w:val="0"/>
      <w:divBdr>
        <w:top w:val="none" w:sz="0" w:space="0" w:color="auto"/>
        <w:left w:val="none" w:sz="0" w:space="0" w:color="auto"/>
        <w:bottom w:val="none" w:sz="0" w:space="0" w:color="auto"/>
        <w:right w:val="none" w:sz="0" w:space="0" w:color="auto"/>
      </w:divBdr>
    </w:div>
    <w:div w:id="356078628">
      <w:bodyDiv w:val="1"/>
      <w:marLeft w:val="0"/>
      <w:marRight w:val="0"/>
      <w:marTop w:val="0"/>
      <w:marBottom w:val="0"/>
      <w:divBdr>
        <w:top w:val="none" w:sz="0" w:space="0" w:color="auto"/>
        <w:left w:val="none" w:sz="0" w:space="0" w:color="auto"/>
        <w:bottom w:val="none" w:sz="0" w:space="0" w:color="auto"/>
        <w:right w:val="none" w:sz="0" w:space="0" w:color="auto"/>
      </w:divBdr>
    </w:div>
    <w:div w:id="361173935">
      <w:bodyDiv w:val="1"/>
      <w:marLeft w:val="0"/>
      <w:marRight w:val="0"/>
      <w:marTop w:val="0"/>
      <w:marBottom w:val="0"/>
      <w:divBdr>
        <w:top w:val="none" w:sz="0" w:space="0" w:color="auto"/>
        <w:left w:val="none" w:sz="0" w:space="0" w:color="auto"/>
        <w:bottom w:val="none" w:sz="0" w:space="0" w:color="auto"/>
        <w:right w:val="none" w:sz="0" w:space="0" w:color="auto"/>
      </w:divBdr>
      <w:divsChild>
        <w:div w:id="65299323">
          <w:marLeft w:val="0"/>
          <w:marRight w:val="0"/>
          <w:marTop w:val="0"/>
          <w:marBottom w:val="0"/>
          <w:divBdr>
            <w:top w:val="none" w:sz="0" w:space="0" w:color="auto"/>
            <w:left w:val="none" w:sz="0" w:space="0" w:color="auto"/>
            <w:bottom w:val="none" w:sz="0" w:space="0" w:color="auto"/>
            <w:right w:val="none" w:sz="0" w:space="0" w:color="auto"/>
          </w:divBdr>
        </w:div>
      </w:divsChild>
    </w:div>
    <w:div w:id="364645896">
      <w:bodyDiv w:val="1"/>
      <w:marLeft w:val="0"/>
      <w:marRight w:val="0"/>
      <w:marTop w:val="0"/>
      <w:marBottom w:val="0"/>
      <w:divBdr>
        <w:top w:val="none" w:sz="0" w:space="0" w:color="auto"/>
        <w:left w:val="none" w:sz="0" w:space="0" w:color="auto"/>
        <w:bottom w:val="none" w:sz="0" w:space="0" w:color="auto"/>
        <w:right w:val="none" w:sz="0" w:space="0" w:color="auto"/>
      </w:divBdr>
    </w:div>
    <w:div w:id="375858134">
      <w:bodyDiv w:val="1"/>
      <w:marLeft w:val="0"/>
      <w:marRight w:val="0"/>
      <w:marTop w:val="0"/>
      <w:marBottom w:val="0"/>
      <w:divBdr>
        <w:top w:val="none" w:sz="0" w:space="0" w:color="auto"/>
        <w:left w:val="none" w:sz="0" w:space="0" w:color="auto"/>
        <w:bottom w:val="none" w:sz="0" w:space="0" w:color="auto"/>
        <w:right w:val="none" w:sz="0" w:space="0" w:color="auto"/>
      </w:divBdr>
    </w:div>
    <w:div w:id="376006830">
      <w:bodyDiv w:val="1"/>
      <w:marLeft w:val="0"/>
      <w:marRight w:val="0"/>
      <w:marTop w:val="0"/>
      <w:marBottom w:val="0"/>
      <w:divBdr>
        <w:top w:val="none" w:sz="0" w:space="0" w:color="auto"/>
        <w:left w:val="none" w:sz="0" w:space="0" w:color="auto"/>
        <w:bottom w:val="none" w:sz="0" w:space="0" w:color="auto"/>
        <w:right w:val="none" w:sz="0" w:space="0" w:color="auto"/>
      </w:divBdr>
    </w:div>
    <w:div w:id="378823247">
      <w:bodyDiv w:val="1"/>
      <w:marLeft w:val="0"/>
      <w:marRight w:val="0"/>
      <w:marTop w:val="0"/>
      <w:marBottom w:val="0"/>
      <w:divBdr>
        <w:top w:val="none" w:sz="0" w:space="0" w:color="auto"/>
        <w:left w:val="none" w:sz="0" w:space="0" w:color="auto"/>
        <w:bottom w:val="none" w:sz="0" w:space="0" w:color="auto"/>
        <w:right w:val="none" w:sz="0" w:space="0" w:color="auto"/>
      </w:divBdr>
    </w:div>
    <w:div w:id="426073658">
      <w:bodyDiv w:val="1"/>
      <w:marLeft w:val="0"/>
      <w:marRight w:val="0"/>
      <w:marTop w:val="0"/>
      <w:marBottom w:val="0"/>
      <w:divBdr>
        <w:top w:val="none" w:sz="0" w:space="0" w:color="auto"/>
        <w:left w:val="none" w:sz="0" w:space="0" w:color="auto"/>
        <w:bottom w:val="none" w:sz="0" w:space="0" w:color="auto"/>
        <w:right w:val="none" w:sz="0" w:space="0" w:color="auto"/>
      </w:divBdr>
    </w:div>
    <w:div w:id="426268642">
      <w:bodyDiv w:val="1"/>
      <w:marLeft w:val="0"/>
      <w:marRight w:val="0"/>
      <w:marTop w:val="0"/>
      <w:marBottom w:val="0"/>
      <w:divBdr>
        <w:top w:val="none" w:sz="0" w:space="0" w:color="auto"/>
        <w:left w:val="none" w:sz="0" w:space="0" w:color="auto"/>
        <w:bottom w:val="none" w:sz="0" w:space="0" w:color="auto"/>
        <w:right w:val="none" w:sz="0" w:space="0" w:color="auto"/>
      </w:divBdr>
    </w:div>
    <w:div w:id="432676528">
      <w:bodyDiv w:val="1"/>
      <w:marLeft w:val="0"/>
      <w:marRight w:val="0"/>
      <w:marTop w:val="0"/>
      <w:marBottom w:val="0"/>
      <w:divBdr>
        <w:top w:val="none" w:sz="0" w:space="0" w:color="auto"/>
        <w:left w:val="none" w:sz="0" w:space="0" w:color="auto"/>
        <w:bottom w:val="none" w:sz="0" w:space="0" w:color="auto"/>
        <w:right w:val="none" w:sz="0" w:space="0" w:color="auto"/>
      </w:divBdr>
    </w:div>
    <w:div w:id="435178570">
      <w:bodyDiv w:val="1"/>
      <w:marLeft w:val="0"/>
      <w:marRight w:val="0"/>
      <w:marTop w:val="0"/>
      <w:marBottom w:val="0"/>
      <w:divBdr>
        <w:top w:val="none" w:sz="0" w:space="0" w:color="auto"/>
        <w:left w:val="none" w:sz="0" w:space="0" w:color="auto"/>
        <w:bottom w:val="none" w:sz="0" w:space="0" w:color="auto"/>
        <w:right w:val="none" w:sz="0" w:space="0" w:color="auto"/>
      </w:divBdr>
    </w:div>
    <w:div w:id="444737937">
      <w:bodyDiv w:val="1"/>
      <w:marLeft w:val="0"/>
      <w:marRight w:val="0"/>
      <w:marTop w:val="0"/>
      <w:marBottom w:val="0"/>
      <w:divBdr>
        <w:top w:val="none" w:sz="0" w:space="0" w:color="auto"/>
        <w:left w:val="none" w:sz="0" w:space="0" w:color="auto"/>
        <w:bottom w:val="none" w:sz="0" w:space="0" w:color="auto"/>
        <w:right w:val="none" w:sz="0" w:space="0" w:color="auto"/>
      </w:divBdr>
      <w:divsChild>
        <w:div w:id="1608386858">
          <w:marLeft w:val="0"/>
          <w:marRight w:val="0"/>
          <w:marTop w:val="0"/>
          <w:marBottom w:val="0"/>
          <w:divBdr>
            <w:top w:val="none" w:sz="0" w:space="0" w:color="auto"/>
            <w:left w:val="none" w:sz="0" w:space="0" w:color="auto"/>
            <w:bottom w:val="none" w:sz="0" w:space="0" w:color="auto"/>
            <w:right w:val="none" w:sz="0" w:space="0" w:color="auto"/>
          </w:divBdr>
        </w:div>
      </w:divsChild>
    </w:div>
    <w:div w:id="461114099">
      <w:bodyDiv w:val="1"/>
      <w:marLeft w:val="0"/>
      <w:marRight w:val="0"/>
      <w:marTop w:val="0"/>
      <w:marBottom w:val="0"/>
      <w:divBdr>
        <w:top w:val="none" w:sz="0" w:space="0" w:color="auto"/>
        <w:left w:val="none" w:sz="0" w:space="0" w:color="auto"/>
        <w:bottom w:val="none" w:sz="0" w:space="0" w:color="auto"/>
        <w:right w:val="none" w:sz="0" w:space="0" w:color="auto"/>
      </w:divBdr>
    </w:div>
    <w:div w:id="463352708">
      <w:bodyDiv w:val="1"/>
      <w:marLeft w:val="0"/>
      <w:marRight w:val="0"/>
      <w:marTop w:val="0"/>
      <w:marBottom w:val="0"/>
      <w:divBdr>
        <w:top w:val="none" w:sz="0" w:space="0" w:color="auto"/>
        <w:left w:val="none" w:sz="0" w:space="0" w:color="auto"/>
        <w:bottom w:val="none" w:sz="0" w:space="0" w:color="auto"/>
        <w:right w:val="none" w:sz="0" w:space="0" w:color="auto"/>
      </w:divBdr>
    </w:div>
    <w:div w:id="470708055">
      <w:bodyDiv w:val="1"/>
      <w:marLeft w:val="0"/>
      <w:marRight w:val="0"/>
      <w:marTop w:val="0"/>
      <w:marBottom w:val="0"/>
      <w:divBdr>
        <w:top w:val="none" w:sz="0" w:space="0" w:color="auto"/>
        <w:left w:val="none" w:sz="0" w:space="0" w:color="auto"/>
        <w:bottom w:val="none" w:sz="0" w:space="0" w:color="auto"/>
        <w:right w:val="none" w:sz="0" w:space="0" w:color="auto"/>
      </w:divBdr>
    </w:div>
    <w:div w:id="475882475">
      <w:bodyDiv w:val="1"/>
      <w:marLeft w:val="0"/>
      <w:marRight w:val="0"/>
      <w:marTop w:val="0"/>
      <w:marBottom w:val="0"/>
      <w:divBdr>
        <w:top w:val="none" w:sz="0" w:space="0" w:color="auto"/>
        <w:left w:val="none" w:sz="0" w:space="0" w:color="auto"/>
        <w:bottom w:val="none" w:sz="0" w:space="0" w:color="auto"/>
        <w:right w:val="none" w:sz="0" w:space="0" w:color="auto"/>
      </w:divBdr>
    </w:div>
    <w:div w:id="478501148">
      <w:bodyDiv w:val="1"/>
      <w:marLeft w:val="0"/>
      <w:marRight w:val="0"/>
      <w:marTop w:val="0"/>
      <w:marBottom w:val="0"/>
      <w:divBdr>
        <w:top w:val="none" w:sz="0" w:space="0" w:color="auto"/>
        <w:left w:val="none" w:sz="0" w:space="0" w:color="auto"/>
        <w:bottom w:val="none" w:sz="0" w:space="0" w:color="auto"/>
        <w:right w:val="none" w:sz="0" w:space="0" w:color="auto"/>
      </w:divBdr>
    </w:div>
    <w:div w:id="484933016">
      <w:bodyDiv w:val="1"/>
      <w:marLeft w:val="0"/>
      <w:marRight w:val="0"/>
      <w:marTop w:val="0"/>
      <w:marBottom w:val="0"/>
      <w:divBdr>
        <w:top w:val="none" w:sz="0" w:space="0" w:color="auto"/>
        <w:left w:val="none" w:sz="0" w:space="0" w:color="auto"/>
        <w:bottom w:val="none" w:sz="0" w:space="0" w:color="auto"/>
        <w:right w:val="none" w:sz="0" w:space="0" w:color="auto"/>
      </w:divBdr>
      <w:divsChild>
        <w:div w:id="1079256144">
          <w:marLeft w:val="0"/>
          <w:marRight w:val="0"/>
          <w:marTop w:val="0"/>
          <w:marBottom w:val="0"/>
          <w:divBdr>
            <w:top w:val="none" w:sz="0" w:space="0" w:color="auto"/>
            <w:left w:val="none" w:sz="0" w:space="0" w:color="auto"/>
            <w:bottom w:val="none" w:sz="0" w:space="0" w:color="auto"/>
            <w:right w:val="none" w:sz="0" w:space="0" w:color="auto"/>
          </w:divBdr>
        </w:div>
      </w:divsChild>
    </w:div>
    <w:div w:id="490486191">
      <w:bodyDiv w:val="1"/>
      <w:marLeft w:val="0"/>
      <w:marRight w:val="0"/>
      <w:marTop w:val="0"/>
      <w:marBottom w:val="0"/>
      <w:divBdr>
        <w:top w:val="none" w:sz="0" w:space="0" w:color="auto"/>
        <w:left w:val="none" w:sz="0" w:space="0" w:color="auto"/>
        <w:bottom w:val="none" w:sz="0" w:space="0" w:color="auto"/>
        <w:right w:val="none" w:sz="0" w:space="0" w:color="auto"/>
      </w:divBdr>
      <w:divsChild>
        <w:div w:id="1552839912">
          <w:marLeft w:val="0"/>
          <w:marRight w:val="0"/>
          <w:marTop w:val="0"/>
          <w:marBottom w:val="0"/>
          <w:divBdr>
            <w:top w:val="none" w:sz="0" w:space="0" w:color="auto"/>
            <w:left w:val="none" w:sz="0" w:space="0" w:color="auto"/>
            <w:bottom w:val="none" w:sz="0" w:space="0" w:color="auto"/>
            <w:right w:val="none" w:sz="0" w:space="0" w:color="auto"/>
          </w:divBdr>
        </w:div>
      </w:divsChild>
    </w:div>
    <w:div w:id="494996422">
      <w:bodyDiv w:val="1"/>
      <w:marLeft w:val="0"/>
      <w:marRight w:val="0"/>
      <w:marTop w:val="0"/>
      <w:marBottom w:val="0"/>
      <w:divBdr>
        <w:top w:val="none" w:sz="0" w:space="0" w:color="auto"/>
        <w:left w:val="none" w:sz="0" w:space="0" w:color="auto"/>
        <w:bottom w:val="none" w:sz="0" w:space="0" w:color="auto"/>
        <w:right w:val="none" w:sz="0" w:space="0" w:color="auto"/>
      </w:divBdr>
    </w:div>
    <w:div w:id="501163434">
      <w:bodyDiv w:val="1"/>
      <w:marLeft w:val="0"/>
      <w:marRight w:val="0"/>
      <w:marTop w:val="0"/>
      <w:marBottom w:val="0"/>
      <w:divBdr>
        <w:top w:val="none" w:sz="0" w:space="0" w:color="auto"/>
        <w:left w:val="none" w:sz="0" w:space="0" w:color="auto"/>
        <w:bottom w:val="none" w:sz="0" w:space="0" w:color="auto"/>
        <w:right w:val="none" w:sz="0" w:space="0" w:color="auto"/>
      </w:divBdr>
    </w:div>
    <w:div w:id="518278166">
      <w:bodyDiv w:val="1"/>
      <w:marLeft w:val="0"/>
      <w:marRight w:val="0"/>
      <w:marTop w:val="0"/>
      <w:marBottom w:val="0"/>
      <w:divBdr>
        <w:top w:val="none" w:sz="0" w:space="0" w:color="auto"/>
        <w:left w:val="none" w:sz="0" w:space="0" w:color="auto"/>
        <w:bottom w:val="none" w:sz="0" w:space="0" w:color="auto"/>
        <w:right w:val="none" w:sz="0" w:space="0" w:color="auto"/>
      </w:divBdr>
    </w:div>
    <w:div w:id="533616576">
      <w:bodyDiv w:val="1"/>
      <w:marLeft w:val="0"/>
      <w:marRight w:val="0"/>
      <w:marTop w:val="0"/>
      <w:marBottom w:val="0"/>
      <w:divBdr>
        <w:top w:val="none" w:sz="0" w:space="0" w:color="auto"/>
        <w:left w:val="none" w:sz="0" w:space="0" w:color="auto"/>
        <w:bottom w:val="none" w:sz="0" w:space="0" w:color="auto"/>
        <w:right w:val="none" w:sz="0" w:space="0" w:color="auto"/>
      </w:divBdr>
    </w:div>
    <w:div w:id="537205698">
      <w:bodyDiv w:val="1"/>
      <w:marLeft w:val="0"/>
      <w:marRight w:val="0"/>
      <w:marTop w:val="0"/>
      <w:marBottom w:val="0"/>
      <w:divBdr>
        <w:top w:val="none" w:sz="0" w:space="0" w:color="auto"/>
        <w:left w:val="none" w:sz="0" w:space="0" w:color="auto"/>
        <w:bottom w:val="none" w:sz="0" w:space="0" w:color="auto"/>
        <w:right w:val="none" w:sz="0" w:space="0" w:color="auto"/>
      </w:divBdr>
    </w:div>
    <w:div w:id="537671096">
      <w:bodyDiv w:val="1"/>
      <w:marLeft w:val="0"/>
      <w:marRight w:val="0"/>
      <w:marTop w:val="0"/>
      <w:marBottom w:val="0"/>
      <w:divBdr>
        <w:top w:val="none" w:sz="0" w:space="0" w:color="auto"/>
        <w:left w:val="none" w:sz="0" w:space="0" w:color="auto"/>
        <w:bottom w:val="none" w:sz="0" w:space="0" w:color="auto"/>
        <w:right w:val="none" w:sz="0" w:space="0" w:color="auto"/>
      </w:divBdr>
    </w:div>
    <w:div w:id="547953236">
      <w:bodyDiv w:val="1"/>
      <w:marLeft w:val="0"/>
      <w:marRight w:val="0"/>
      <w:marTop w:val="0"/>
      <w:marBottom w:val="0"/>
      <w:divBdr>
        <w:top w:val="none" w:sz="0" w:space="0" w:color="auto"/>
        <w:left w:val="none" w:sz="0" w:space="0" w:color="auto"/>
        <w:bottom w:val="none" w:sz="0" w:space="0" w:color="auto"/>
        <w:right w:val="none" w:sz="0" w:space="0" w:color="auto"/>
      </w:divBdr>
    </w:div>
    <w:div w:id="551694501">
      <w:bodyDiv w:val="1"/>
      <w:marLeft w:val="0"/>
      <w:marRight w:val="0"/>
      <w:marTop w:val="0"/>
      <w:marBottom w:val="0"/>
      <w:divBdr>
        <w:top w:val="none" w:sz="0" w:space="0" w:color="auto"/>
        <w:left w:val="none" w:sz="0" w:space="0" w:color="auto"/>
        <w:bottom w:val="none" w:sz="0" w:space="0" w:color="auto"/>
        <w:right w:val="none" w:sz="0" w:space="0" w:color="auto"/>
      </w:divBdr>
    </w:div>
    <w:div w:id="555288066">
      <w:bodyDiv w:val="1"/>
      <w:marLeft w:val="0"/>
      <w:marRight w:val="0"/>
      <w:marTop w:val="0"/>
      <w:marBottom w:val="0"/>
      <w:divBdr>
        <w:top w:val="none" w:sz="0" w:space="0" w:color="auto"/>
        <w:left w:val="none" w:sz="0" w:space="0" w:color="auto"/>
        <w:bottom w:val="none" w:sz="0" w:space="0" w:color="auto"/>
        <w:right w:val="none" w:sz="0" w:space="0" w:color="auto"/>
      </w:divBdr>
    </w:div>
    <w:div w:id="555816386">
      <w:bodyDiv w:val="1"/>
      <w:marLeft w:val="0"/>
      <w:marRight w:val="0"/>
      <w:marTop w:val="0"/>
      <w:marBottom w:val="0"/>
      <w:divBdr>
        <w:top w:val="none" w:sz="0" w:space="0" w:color="auto"/>
        <w:left w:val="none" w:sz="0" w:space="0" w:color="auto"/>
        <w:bottom w:val="none" w:sz="0" w:space="0" w:color="auto"/>
        <w:right w:val="none" w:sz="0" w:space="0" w:color="auto"/>
      </w:divBdr>
    </w:div>
    <w:div w:id="559681317">
      <w:bodyDiv w:val="1"/>
      <w:marLeft w:val="0"/>
      <w:marRight w:val="0"/>
      <w:marTop w:val="0"/>
      <w:marBottom w:val="0"/>
      <w:divBdr>
        <w:top w:val="none" w:sz="0" w:space="0" w:color="auto"/>
        <w:left w:val="none" w:sz="0" w:space="0" w:color="auto"/>
        <w:bottom w:val="none" w:sz="0" w:space="0" w:color="auto"/>
        <w:right w:val="none" w:sz="0" w:space="0" w:color="auto"/>
      </w:divBdr>
    </w:div>
    <w:div w:id="564150043">
      <w:bodyDiv w:val="1"/>
      <w:marLeft w:val="0"/>
      <w:marRight w:val="0"/>
      <w:marTop w:val="0"/>
      <w:marBottom w:val="0"/>
      <w:divBdr>
        <w:top w:val="none" w:sz="0" w:space="0" w:color="auto"/>
        <w:left w:val="none" w:sz="0" w:space="0" w:color="auto"/>
        <w:bottom w:val="none" w:sz="0" w:space="0" w:color="auto"/>
        <w:right w:val="none" w:sz="0" w:space="0" w:color="auto"/>
      </w:divBdr>
    </w:div>
    <w:div w:id="566572874">
      <w:bodyDiv w:val="1"/>
      <w:marLeft w:val="0"/>
      <w:marRight w:val="0"/>
      <w:marTop w:val="0"/>
      <w:marBottom w:val="0"/>
      <w:divBdr>
        <w:top w:val="none" w:sz="0" w:space="0" w:color="auto"/>
        <w:left w:val="none" w:sz="0" w:space="0" w:color="auto"/>
        <w:bottom w:val="none" w:sz="0" w:space="0" w:color="auto"/>
        <w:right w:val="none" w:sz="0" w:space="0" w:color="auto"/>
      </w:divBdr>
    </w:div>
    <w:div w:id="568344815">
      <w:bodyDiv w:val="1"/>
      <w:marLeft w:val="0"/>
      <w:marRight w:val="0"/>
      <w:marTop w:val="0"/>
      <w:marBottom w:val="0"/>
      <w:divBdr>
        <w:top w:val="none" w:sz="0" w:space="0" w:color="auto"/>
        <w:left w:val="none" w:sz="0" w:space="0" w:color="auto"/>
        <w:bottom w:val="none" w:sz="0" w:space="0" w:color="auto"/>
        <w:right w:val="none" w:sz="0" w:space="0" w:color="auto"/>
      </w:divBdr>
    </w:div>
    <w:div w:id="574051365">
      <w:bodyDiv w:val="1"/>
      <w:marLeft w:val="0"/>
      <w:marRight w:val="0"/>
      <w:marTop w:val="0"/>
      <w:marBottom w:val="0"/>
      <w:divBdr>
        <w:top w:val="none" w:sz="0" w:space="0" w:color="auto"/>
        <w:left w:val="none" w:sz="0" w:space="0" w:color="auto"/>
        <w:bottom w:val="none" w:sz="0" w:space="0" w:color="auto"/>
        <w:right w:val="none" w:sz="0" w:space="0" w:color="auto"/>
      </w:divBdr>
    </w:div>
    <w:div w:id="582840890">
      <w:bodyDiv w:val="1"/>
      <w:marLeft w:val="0"/>
      <w:marRight w:val="0"/>
      <w:marTop w:val="0"/>
      <w:marBottom w:val="0"/>
      <w:divBdr>
        <w:top w:val="none" w:sz="0" w:space="0" w:color="auto"/>
        <w:left w:val="none" w:sz="0" w:space="0" w:color="auto"/>
        <w:bottom w:val="none" w:sz="0" w:space="0" w:color="auto"/>
        <w:right w:val="none" w:sz="0" w:space="0" w:color="auto"/>
      </w:divBdr>
    </w:div>
    <w:div w:id="585650764">
      <w:bodyDiv w:val="1"/>
      <w:marLeft w:val="0"/>
      <w:marRight w:val="0"/>
      <w:marTop w:val="0"/>
      <w:marBottom w:val="0"/>
      <w:divBdr>
        <w:top w:val="none" w:sz="0" w:space="0" w:color="auto"/>
        <w:left w:val="none" w:sz="0" w:space="0" w:color="auto"/>
        <w:bottom w:val="none" w:sz="0" w:space="0" w:color="auto"/>
        <w:right w:val="none" w:sz="0" w:space="0" w:color="auto"/>
      </w:divBdr>
    </w:div>
    <w:div w:id="600845851">
      <w:bodyDiv w:val="1"/>
      <w:marLeft w:val="0"/>
      <w:marRight w:val="0"/>
      <w:marTop w:val="0"/>
      <w:marBottom w:val="0"/>
      <w:divBdr>
        <w:top w:val="none" w:sz="0" w:space="0" w:color="auto"/>
        <w:left w:val="none" w:sz="0" w:space="0" w:color="auto"/>
        <w:bottom w:val="none" w:sz="0" w:space="0" w:color="auto"/>
        <w:right w:val="none" w:sz="0" w:space="0" w:color="auto"/>
      </w:divBdr>
    </w:div>
    <w:div w:id="636960706">
      <w:bodyDiv w:val="1"/>
      <w:marLeft w:val="0"/>
      <w:marRight w:val="0"/>
      <w:marTop w:val="0"/>
      <w:marBottom w:val="0"/>
      <w:divBdr>
        <w:top w:val="none" w:sz="0" w:space="0" w:color="auto"/>
        <w:left w:val="none" w:sz="0" w:space="0" w:color="auto"/>
        <w:bottom w:val="none" w:sz="0" w:space="0" w:color="auto"/>
        <w:right w:val="none" w:sz="0" w:space="0" w:color="auto"/>
      </w:divBdr>
    </w:div>
    <w:div w:id="654652011">
      <w:bodyDiv w:val="1"/>
      <w:marLeft w:val="0"/>
      <w:marRight w:val="0"/>
      <w:marTop w:val="0"/>
      <w:marBottom w:val="0"/>
      <w:divBdr>
        <w:top w:val="none" w:sz="0" w:space="0" w:color="auto"/>
        <w:left w:val="none" w:sz="0" w:space="0" w:color="auto"/>
        <w:bottom w:val="none" w:sz="0" w:space="0" w:color="auto"/>
        <w:right w:val="none" w:sz="0" w:space="0" w:color="auto"/>
      </w:divBdr>
    </w:div>
    <w:div w:id="655190000">
      <w:bodyDiv w:val="1"/>
      <w:marLeft w:val="0"/>
      <w:marRight w:val="0"/>
      <w:marTop w:val="0"/>
      <w:marBottom w:val="0"/>
      <w:divBdr>
        <w:top w:val="none" w:sz="0" w:space="0" w:color="auto"/>
        <w:left w:val="none" w:sz="0" w:space="0" w:color="auto"/>
        <w:bottom w:val="none" w:sz="0" w:space="0" w:color="auto"/>
        <w:right w:val="none" w:sz="0" w:space="0" w:color="auto"/>
      </w:divBdr>
    </w:div>
    <w:div w:id="682514918">
      <w:bodyDiv w:val="1"/>
      <w:marLeft w:val="0"/>
      <w:marRight w:val="0"/>
      <w:marTop w:val="0"/>
      <w:marBottom w:val="0"/>
      <w:divBdr>
        <w:top w:val="none" w:sz="0" w:space="0" w:color="auto"/>
        <w:left w:val="none" w:sz="0" w:space="0" w:color="auto"/>
        <w:bottom w:val="none" w:sz="0" w:space="0" w:color="auto"/>
        <w:right w:val="none" w:sz="0" w:space="0" w:color="auto"/>
      </w:divBdr>
    </w:div>
    <w:div w:id="707486504">
      <w:bodyDiv w:val="1"/>
      <w:marLeft w:val="0"/>
      <w:marRight w:val="0"/>
      <w:marTop w:val="0"/>
      <w:marBottom w:val="0"/>
      <w:divBdr>
        <w:top w:val="none" w:sz="0" w:space="0" w:color="auto"/>
        <w:left w:val="none" w:sz="0" w:space="0" w:color="auto"/>
        <w:bottom w:val="none" w:sz="0" w:space="0" w:color="auto"/>
        <w:right w:val="none" w:sz="0" w:space="0" w:color="auto"/>
      </w:divBdr>
    </w:div>
    <w:div w:id="709190883">
      <w:bodyDiv w:val="1"/>
      <w:marLeft w:val="0"/>
      <w:marRight w:val="0"/>
      <w:marTop w:val="0"/>
      <w:marBottom w:val="0"/>
      <w:divBdr>
        <w:top w:val="none" w:sz="0" w:space="0" w:color="auto"/>
        <w:left w:val="none" w:sz="0" w:space="0" w:color="auto"/>
        <w:bottom w:val="none" w:sz="0" w:space="0" w:color="auto"/>
        <w:right w:val="none" w:sz="0" w:space="0" w:color="auto"/>
      </w:divBdr>
    </w:div>
    <w:div w:id="720402234">
      <w:bodyDiv w:val="1"/>
      <w:marLeft w:val="0"/>
      <w:marRight w:val="0"/>
      <w:marTop w:val="0"/>
      <w:marBottom w:val="0"/>
      <w:divBdr>
        <w:top w:val="none" w:sz="0" w:space="0" w:color="auto"/>
        <w:left w:val="none" w:sz="0" w:space="0" w:color="auto"/>
        <w:bottom w:val="none" w:sz="0" w:space="0" w:color="auto"/>
        <w:right w:val="none" w:sz="0" w:space="0" w:color="auto"/>
      </w:divBdr>
    </w:div>
    <w:div w:id="731125097">
      <w:bodyDiv w:val="1"/>
      <w:marLeft w:val="0"/>
      <w:marRight w:val="0"/>
      <w:marTop w:val="0"/>
      <w:marBottom w:val="0"/>
      <w:divBdr>
        <w:top w:val="none" w:sz="0" w:space="0" w:color="auto"/>
        <w:left w:val="none" w:sz="0" w:space="0" w:color="auto"/>
        <w:bottom w:val="none" w:sz="0" w:space="0" w:color="auto"/>
        <w:right w:val="none" w:sz="0" w:space="0" w:color="auto"/>
      </w:divBdr>
    </w:div>
    <w:div w:id="733813262">
      <w:bodyDiv w:val="1"/>
      <w:marLeft w:val="0"/>
      <w:marRight w:val="0"/>
      <w:marTop w:val="0"/>
      <w:marBottom w:val="0"/>
      <w:divBdr>
        <w:top w:val="none" w:sz="0" w:space="0" w:color="auto"/>
        <w:left w:val="none" w:sz="0" w:space="0" w:color="auto"/>
        <w:bottom w:val="none" w:sz="0" w:space="0" w:color="auto"/>
        <w:right w:val="none" w:sz="0" w:space="0" w:color="auto"/>
      </w:divBdr>
      <w:divsChild>
        <w:div w:id="156112118">
          <w:marLeft w:val="0"/>
          <w:marRight w:val="0"/>
          <w:marTop w:val="0"/>
          <w:marBottom w:val="0"/>
          <w:divBdr>
            <w:top w:val="none" w:sz="0" w:space="0" w:color="auto"/>
            <w:left w:val="none" w:sz="0" w:space="0" w:color="auto"/>
            <w:bottom w:val="none" w:sz="0" w:space="0" w:color="auto"/>
            <w:right w:val="none" w:sz="0" w:space="0" w:color="auto"/>
          </w:divBdr>
        </w:div>
      </w:divsChild>
    </w:div>
    <w:div w:id="740366460">
      <w:bodyDiv w:val="1"/>
      <w:marLeft w:val="0"/>
      <w:marRight w:val="0"/>
      <w:marTop w:val="0"/>
      <w:marBottom w:val="0"/>
      <w:divBdr>
        <w:top w:val="none" w:sz="0" w:space="0" w:color="auto"/>
        <w:left w:val="none" w:sz="0" w:space="0" w:color="auto"/>
        <w:bottom w:val="none" w:sz="0" w:space="0" w:color="auto"/>
        <w:right w:val="none" w:sz="0" w:space="0" w:color="auto"/>
      </w:divBdr>
    </w:div>
    <w:div w:id="742530332">
      <w:bodyDiv w:val="1"/>
      <w:marLeft w:val="0"/>
      <w:marRight w:val="0"/>
      <w:marTop w:val="0"/>
      <w:marBottom w:val="0"/>
      <w:divBdr>
        <w:top w:val="none" w:sz="0" w:space="0" w:color="auto"/>
        <w:left w:val="none" w:sz="0" w:space="0" w:color="auto"/>
        <w:bottom w:val="none" w:sz="0" w:space="0" w:color="auto"/>
        <w:right w:val="none" w:sz="0" w:space="0" w:color="auto"/>
      </w:divBdr>
      <w:divsChild>
        <w:div w:id="505053013">
          <w:marLeft w:val="0"/>
          <w:marRight w:val="0"/>
          <w:marTop w:val="0"/>
          <w:marBottom w:val="0"/>
          <w:divBdr>
            <w:top w:val="none" w:sz="0" w:space="0" w:color="auto"/>
            <w:left w:val="none" w:sz="0" w:space="0" w:color="auto"/>
            <w:bottom w:val="none" w:sz="0" w:space="0" w:color="auto"/>
            <w:right w:val="none" w:sz="0" w:space="0" w:color="auto"/>
          </w:divBdr>
        </w:div>
        <w:div w:id="61828892">
          <w:marLeft w:val="0"/>
          <w:marRight w:val="0"/>
          <w:marTop w:val="0"/>
          <w:marBottom w:val="0"/>
          <w:divBdr>
            <w:top w:val="none" w:sz="0" w:space="0" w:color="auto"/>
            <w:left w:val="none" w:sz="0" w:space="0" w:color="auto"/>
            <w:bottom w:val="none" w:sz="0" w:space="0" w:color="auto"/>
            <w:right w:val="none" w:sz="0" w:space="0" w:color="auto"/>
          </w:divBdr>
        </w:div>
        <w:div w:id="460538421">
          <w:marLeft w:val="0"/>
          <w:marRight w:val="0"/>
          <w:marTop w:val="0"/>
          <w:marBottom w:val="0"/>
          <w:divBdr>
            <w:top w:val="none" w:sz="0" w:space="0" w:color="auto"/>
            <w:left w:val="none" w:sz="0" w:space="0" w:color="auto"/>
            <w:bottom w:val="none" w:sz="0" w:space="0" w:color="auto"/>
            <w:right w:val="none" w:sz="0" w:space="0" w:color="auto"/>
          </w:divBdr>
        </w:div>
        <w:div w:id="2013726834">
          <w:marLeft w:val="0"/>
          <w:marRight w:val="0"/>
          <w:marTop w:val="0"/>
          <w:marBottom w:val="0"/>
          <w:divBdr>
            <w:top w:val="none" w:sz="0" w:space="0" w:color="auto"/>
            <w:left w:val="none" w:sz="0" w:space="0" w:color="auto"/>
            <w:bottom w:val="none" w:sz="0" w:space="0" w:color="auto"/>
            <w:right w:val="none" w:sz="0" w:space="0" w:color="auto"/>
          </w:divBdr>
        </w:div>
        <w:div w:id="71392845">
          <w:marLeft w:val="0"/>
          <w:marRight w:val="0"/>
          <w:marTop w:val="0"/>
          <w:marBottom w:val="0"/>
          <w:divBdr>
            <w:top w:val="none" w:sz="0" w:space="0" w:color="auto"/>
            <w:left w:val="none" w:sz="0" w:space="0" w:color="auto"/>
            <w:bottom w:val="none" w:sz="0" w:space="0" w:color="auto"/>
            <w:right w:val="none" w:sz="0" w:space="0" w:color="auto"/>
          </w:divBdr>
        </w:div>
        <w:div w:id="1496218222">
          <w:marLeft w:val="0"/>
          <w:marRight w:val="0"/>
          <w:marTop w:val="0"/>
          <w:marBottom w:val="0"/>
          <w:divBdr>
            <w:top w:val="none" w:sz="0" w:space="0" w:color="auto"/>
            <w:left w:val="none" w:sz="0" w:space="0" w:color="auto"/>
            <w:bottom w:val="none" w:sz="0" w:space="0" w:color="auto"/>
            <w:right w:val="none" w:sz="0" w:space="0" w:color="auto"/>
          </w:divBdr>
        </w:div>
        <w:div w:id="200635213">
          <w:marLeft w:val="0"/>
          <w:marRight w:val="0"/>
          <w:marTop w:val="0"/>
          <w:marBottom w:val="0"/>
          <w:divBdr>
            <w:top w:val="none" w:sz="0" w:space="0" w:color="auto"/>
            <w:left w:val="none" w:sz="0" w:space="0" w:color="auto"/>
            <w:bottom w:val="none" w:sz="0" w:space="0" w:color="auto"/>
            <w:right w:val="none" w:sz="0" w:space="0" w:color="auto"/>
          </w:divBdr>
        </w:div>
        <w:div w:id="1856260312">
          <w:marLeft w:val="0"/>
          <w:marRight w:val="0"/>
          <w:marTop w:val="0"/>
          <w:marBottom w:val="0"/>
          <w:divBdr>
            <w:top w:val="none" w:sz="0" w:space="0" w:color="auto"/>
            <w:left w:val="none" w:sz="0" w:space="0" w:color="auto"/>
            <w:bottom w:val="none" w:sz="0" w:space="0" w:color="auto"/>
            <w:right w:val="none" w:sz="0" w:space="0" w:color="auto"/>
          </w:divBdr>
        </w:div>
        <w:div w:id="846559644">
          <w:marLeft w:val="0"/>
          <w:marRight w:val="0"/>
          <w:marTop w:val="0"/>
          <w:marBottom w:val="0"/>
          <w:divBdr>
            <w:top w:val="none" w:sz="0" w:space="0" w:color="auto"/>
            <w:left w:val="none" w:sz="0" w:space="0" w:color="auto"/>
            <w:bottom w:val="none" w:sz="0" w:space="0" w:color="auto"/>
            <w:right w:val="none" w:sz="0" w:space="0" w:color="auto"/>
          </w:divBdr>
        </w:div>
        <w:div w:id="2029525555">
          <w:marLeft w:val="0"/>
          <w:marRight w:val="0"/>
          <w:marTop w:val="0"/>
          <w:marBottom w:val="0"/>
          <w:divBdr>
            <w:top w:val="none" w:sz="0" w:space="0" w:color="auto"/>
            <w:left w:val="none" w:sz="0" w:space="0" w:color="auto"/>
            <w:bottom w:val="none" w:sz="0" w:space="0" w:color="auto"/>
            <w:right w:val="none" w:sz="0" w:space="0" w:color="auto"/>
          </w:divBdr>
        </w:div>
        <w:div w:id="535852504">
          <w:marLeft w:val="0"/>
          <w:marRight w:val="0"/>
          <w:marTop w:val="0"/>
          <w:marBottom w:val="0"/>
          <w:divBdr>
            <w:top w:val="none" w:sz="0" w:space="0" w:color="auto"/>
            <w:left w:val="none" w:sz="0" w:space="0" w:color="auto"/>
            <w:bottom w:val="none" w:sz="0" w:space="0" w:color="auto"/>
            <w:right w:val="none" w:sz="0" w:space="0" w:color="auto"/>
          </w:divBdr>
        </w:div>
        <w:div w:id="2049527840">
          <w:marLeft w:val="0"/>
          <w:marRight w:val="0"/>
          <w:marTop w:val="0"/>
          <w:marBottom w:val="0"/>
          <w:divBdr>
            <w:top w:val="none" w:sz="0" w:space="0" w:color="auto"/>
            <w:left w:val="none" w:sz="0" w:space="0" w:color="auto"/>
            <w:bottom w:val="none" w:sz="0" w:space="0" w:color="auto"/>
            <w:right w:val="none" w:sz="0" w:space="0" w:color="auto"/>
          </w:divBdr>
        </w:div>
        <w:div w:id="234320270">
          <w:marLeft w:val="0"/>
          <w:marRight w:val="0"/>
          <w:marTop w:val="0"/>
          <w:marBottom w:val="0"/>
          <w:divBdr>
            <w:top w:val="none" w:sz="0" w:space="0" w:color="auto"/>
            <w:left w:val="none" w:sz="0" w:space="0" w:color="auto"/>
            <w:bottom w:val="none" w:sz="0" w:space="0" w:color="auto"/>
            <w:right w:val="none" w:sz="0" w:space="0" w:color="auto"/>
          </w:divBdr>
        </w:div>
        <w:div w:id="1917469273">
          <w:marLeft w:val="0"/>
          <w:marRight w:val="0"/>
          <w:marTop w:val="0"/>
          <w:marBottom w:val="0"/>
          <w:divBdr>
            <w:top w:val="none" w:sz="0" w:space="0" w:color="auto"/>
            <w:left w:val="none" w:sz="0" w:space="0" w:color="auto"/>
            <w:bottom w:val="none" w:sz="0" w:space="0" w:color="auto"/>
            <w:right w:val="none" w:sz="0" w:space="0" w:color="auto"/>
          </w:divBdr>
        </w:div>
        <w:div w:id="1598246302">
          <w:marLeft w:val="0"/>
          <w:marRight w:val="0"/>
          <w:marTop w:val="0"/>
          <w:marBottom w:val="0"/>
          <w:divBdr>
            <w:top w:val="none" w:sz="0" w:space="0" w:color="auto"/>
            <w:left w:val="none" w:sz="0" w:space="0" w:color="auto"/>
            <w:bottom w:val="none" w:sz="0" w:space="0" w:color="auto"/>
            <w:right w:val="none" w:sz="0" w:space="0" w:color="auto"/>
          </w:divBdr>
        </w:div>
        <w:div w:id="1388533354">
          <w:marLeft w:val="0"/>
          <w:marRight w:val="0"/>
          <w:marTop w:val="0"/>
          <w:marBottom w:val="0"/>
          <w:divBdr>
            <w:top w:val="none" w:sz="0" w:space="0" w:color="auto"/>
            <w:left w:val="none" w:sz="0" w:space="0" w:color="auto"/>
            <w:bottom w:val="none" w:sz="0" w:space="0" w:color="auto"/>
            <w:right w:val="none" w:sz="0" w:space="0" w:color="auto"/>
          </w:divBdr>
        </w:div>
        <w:div w:id="972559195">
          <w:marLeft w:val="0"/>
          <w:marRight w:val="0"/>
          <w:marTop w:val="0"/>
          <w:marBottom w:val="0"/>
          <w:divBdr>
            <w:top w:val="none" w:sz="0" w:space="0" w:color="auto"/>
            <w:left w:val="none" w:sz="0" w:space="0" w:color="auto"/>
            <w:bottom w:val="none" w:sz="0" w:space="0" w:color="auto"/>
            <w:right w:val="none" w:sz="0" w:space="0" w:color="auto"/>
          </w:divBdr>
        </w:div>
        <w:div w:id="113403457">
          <w:marLeft w:val="0"/>
          <w:marRight w:val="0"/>
          <w:marTop w:val="0"/>
          <w:marBottom w:val="0"/>
          <w:divBdr>
            <w:top w:val="none" w:sz="0" w:space="0" w:color="auto"/>
            <w:left w:val="none" w:sz="0" w:space="0" w:color="auto"/>
            <w:bottom w:val="none" w:sz="0" w:space="0" w:color="auto"/>
            <w:right w:val="none" w:sz="0" w:space="0" w:color="auto"/>
          </w:divBdr>
        </w:div>
        <w:div w:id="1795636873">
          <w:marLeft w:val="0"/>
          <w:marRight w:val="0"/>
          <w:marTop w:val="0"/>
          <w:marBottom w:val="0"/>
          <w:divBdr>
            <w:top w:val="none" w:sz="0" w:space="0" w:color="auto"/>
            <w:left w:val="none" w:sz="0" w:space="0" w:color="auto"/>
            <w:bottom w:val="none" w:sz="0" w:space="0" w:color="auto"/>
            <w:right w:val="none" w:sz="0" w:space="0" w:color="auto"/>
          </w:divBdr>
        </w:div>
        <w:div w:id="626400258">
          <w:marLeft w:val="0"/>
          <w:marRight w:val="0"/>
          <w:marTop w:val="0"/>
          <w:marBottom w:val="0"/>
          <w:divBdr>
            <w:top w:val="none" w:sz="0" w:space="0" w:color="auto"/>
            <w:left w:val="none" w:sz="0" w:space="0" w:color="auto"/>
            <w:bottom w:val="none" w:sz="0" w:space="0" w:color="auto"/>
            <w:right w:val="none" w:sz="0" w:space="0" w:color="auto"/>
          </w:divBdr>
        </w:div>
        <w:div w:id="131605364">
          <w:marLeft w:val="0"/>
          <w:marRight w:val="0"/>
          <w:marTop w:val="0"/>
          <w:marBottom w:val="0"/>
          <w:divBdr>
            <w:top w:val="none" w:sz="0" w:space="0" w:color="auto"/>
            <w:left w:val="none" w:sz="0" w:space="0" w:color="auto"/>
            <w:bottom w:val="none" w:sz="0" w:space="0" w:color="auto"/>
            <w:right w:val="none" w:sz="0" w:space="0" w:color="auto"/>
          </w:divBdr>
        </w:div>
        <w:div w:id="481041526">
          <w:marLeft w:val="0"/>
          <w:marRight w:val="0"/>
          <w:marTop w:val="0"/>
          <w:marBottom w:val="0"/>
          <w:divBdr>
            <w:top w:val="none" w:sz="0" w:space="0" w:color="auto"/>
            <w:left w:val="none" w:sz="0" w:space="0" w:color="auto"/>
            <w:bottom w:val="none" w:sz="0" w:space="0" w:color="auto"/>
            <w:right w:val="none" w:sz="0" w:space="0" w:color="auto"/>
          </w:divBdr>
        </w:div>
        <w:div w:id="2080639678">
          <w:marLeft w:val="0"/>
          <w:marRight w:val="0"/>
          <w:marTop w:val="0"/>
          <w:marBottom w:val="0"/>
          <w:divBdr>
            <w:top w:val="none" w:sz="0" w:space="0" w:color="auto"/>
            <w:left w:val="none" w:sz="0" w:space="0" w:color="auto"/>
            <w:bottom w:val="none" w:sz="0" w:space="0" w:color="auto"/>
            <w:right w:val="none" w:sz="0" w:space="0" w:color="auto"/>
          </w:divBdr>
        </w:div>
      </w:divsChild>
    </w:div>
    <w:div w:id="762341281">
      <w:bodyDiv w:val="1"/>
      <w:marLeft w:val="0"/>
      <w:marRight w:val="0"/>
      <w:marTop w:val="0"/>
      <w:marBottom w:val="0"/>
      <w:divBdr>
        <w:top w:val="none" w:sz="0" w:space="0" w:color="auto"/>
        <w:left w:val="none" w:sz="0" w:space="0" w:color="auto"/>
        <w:bottom w:val="none" w:sz="0" w:space="0" w:color="auto"/>
        <w:right w:val="none" w:sz="0" w:space="0" w:color="auto"/>
      </w:divBdr>
    </w:div>
    <w:div w:id="769542151">
      <w:bodyDiv w:val="1"/>
      <w:marLeft w:val="0"/>
      <w:marRight w:val="0"/>
      <w:marTop w:val="0"/>
      <w:marBottom w:val="0"/>
      <w:divBdr>
        <w:top w:val="none" w:sz="0" w:space="0" w:color="auto"/>
        <w:left w:val="none" w:sz="0" w:space="0" w:color="auto"/>
        <w:bottom w:val="none" w:sz="0" w:space="0" w:color="auto"/>
        <w:right w:val="none" w:sz="0" w:space="0" w:color="auto"/>
      </w:divBdr>
    </w:div>
    <w:div w:id="790897847">
      <w:bodyDiv w:val="1"/>
      <w:marLeft w:val="0"/>
      <w:marRight w:val="0"/>
      <w:marTop w:val="0"/>
      <w:marBottom w:val="0"/>
      <w:divBdr>
        <w:top w:val="none" w:sz="0" w:space="0" w:color="auto"/>
        <w:left w:val="none" w:sz="0" w:space="0" w:color="auto"/>
        <w:bottom w:val="none" w:sz="0" w:space="0" w:color="auto"/>
        <w:right w:val="none" w:sz="0" w:space="0" w:color="auto"/>
      </w:divBdr>
    </w:div>
    <w:div w:id="799034325">
      <w:bodyDiv w:val="1"/>
      <w:marLeft w:val="0"/>
      <w:marRight w:val="0"/>
      <w:marTop w:val="0"/>
      <w:marBottom w:val="0"/>
      <w:divBdr>
        <w:top w:val="none" w:sz="0" w:space="0" w:color="auto"/>
        <w:left w:val="none" w:sz="0" w:space="0" w:color="auto"/>
        <w:bottom w:val="none" w:sz="0" w:space="0" w:color="auto"/>
        <w:right w:val="none" w:sz="0" w:space="0" w:color="auto"/>
      </w:divBdr>
    </w:div>
    <w:div w:id="806707270">
      <w:bodyDiv w:val="1"/>
      <w:marLeft w:val="0"/>
      <w:marRight w:val="0"/>
      <w:marTop w:val="0"/>
      <w:marBottom w:val="0"/>
      <w:divBdr>
        <w:top w:val="none" w:sz="0" w:space="0" w:color="auto"/>
        <w:left w:val="none" w:sz="0" w:space="0" w:color="auto"/>
        <w:bottom w:val="none" w:sz="0" w:space="0" w:color="auto"/>
        <w:right w:val="none" w:sz="0" w:space="0" w:color="auto"/>
      </w:divBdr>
    </w:div>
    <w:div w:id="837308805">
      <w:bodyDiv w:val="1"/>
      <w:marLeft w:val="0"/>
      <w:marRight w:val="0"/>
      <w:marTop w:val="0"/>
      <w:marBottom w:val="0"/>
      <w:divBdr>
        <w:top w:val="none" w:sz="0" w:space="0" w:color="auto"/>
        <w:left w:val="none" w:sz="0" w:space="0" w:color="auto"/>
        <w:bottom w:val="none" w:sz="0" w:space="0" w:color="auto"/>
        <w:right w:val="none" w:sz="0" w:space="0" w:color="auto"/>
      </w:divBdr>
    </w:div>
    <w:div w:id="847869837">
      <w:bodyDiv w:val="1"/>
      <w:marLeft w:val="0"/>
      <w:marRight w:val="0"/>
      <w:marTop w:val="0"/>
      <w:marBottom w:val="0"/>
      <w:divBdr>
        <w:top w:val="none" w:sz="0" w:space="0" w:color="auto"/>
        <w:left w:val="none" w:sz="0" w:space="0" w:color="auto"/>
        <w:bottom w:val="none" w:sz="0" w:space="0" w:color="auto"/>
        <w:right w:val="none" w:sz="0" w:space="0" w:color="auto"/>
      </w:divBdr>
    </w:div>
    <w:div w:id="859440664">
      <w:bodyDiv w:val="1"/>
      <w:marLeft w:val="0"/>
      <w:marRight w:val="0"/>
      <w:marTop w:val="0"/>
      <w:marBottom w:val="0"/>
      <w:divBdr>
        <w:top w:val="none" w:sz="0" w:space="0" w:color="auto"/>
        <w:left w:val="none" w:sz="0" w:space="0" w:color="auto"/>
        <w:bottom w:val="none" w:sz="0" w:space="0" w:color="auto"/>
        <w:right w:val="none" w:sz="0" w:space="0" w:color="auto"/>
      </w:divBdr>
    </w:div>
    <w:div w:id="872881130">
      <w:bodyDiv w:val="1"/>
      <w:marLeft w:val="0"/>
      <w:marRight w:val="0"/>
      <w:marTop w:val="0"/>
      <w:marBottom w:val="0"/>
      <w:divBdr>
        <w:top w:val="none" w:sz="0" w:space="0" w:color="auto"/>
        <w:left w:val="none" w:sz="0" w:space="0" w:color="auto"/>
        <w:bottom w:val="none" w:sz="0" w:space="0" w:color="auto"/>
        <w:right w:val="none" w:sz="0" w:space="0" w:color="auto"/>
      </w:divBdr>
    </w:div>
    <w:div w:id="874926102">
      <w:bodyDiv w:val="1"/>
      <w:marLeft w:val="0"/>
      <w:marRight w:val="0"/>
      <w:marTop w:val="0"/>
      <w:marBottom w:val="0"/>
      <w:divBdr>
        <w:top w:val="none" w:sz="0" w:space="0" w:color="auto"/>
        <w:left w:val="none" w:sz="0" w:space="0" w:color="auto"/>
        <w:bottom w:val="none" w:sz="0" w:space="0" w:color="auto"/>
        <w:right w:val="none" w:sz="0" w:space="0" w:color="auto"/>
      </w:divBdr>
    </w:div>
    <w:div w:id="940793729">
      <w:bodyDiv w:val="1"/>
      <w:marLeft w:val="0"/>
      <w:marRight w:val="0"/>
      <w:marTop w:val="0"/>
      <w:marBottom w:val="0"/>
      <w:divBdr>
        <w:top w:val="none" w:sz="0" w:space="0" w:color="auto"/>
        <w:left w:val="none" w:sz="0" w:space="0" w:color="auto"/>
        <w:bottom w:val="none" w:sz="0" w:space="0" w:color="auto"/>
        <w:right w:val="none" w:sz="0" w:space="0" w:color="auto"/>
      </w:divBdr>
    </w:div>
    <w:div w:id="941114085">
      <w:bodyDiv w:val="1"/>
      <w:marLeft w:val="0"/>
      <w:marRight w:val="0"/>
      <w:marTop w:val="0"/>
      <w:marBottom w:val="0"/>
      <w:divBdr>
        <w:top w:val="none" w:sz="0" w:space="0" w:color="auto"/>
        <w:left w:val="none" w:sz="0" w:space="0" w:color="auto"/>
        <w:bottom w:val="none" w:sz="0" w:space="0" w:color="auto"/>
        <w:right w:val="none" w:sz="0" w:space="0" w:color="auto"/>
      </w:divBdr>
    </w:div>
    <w:div w:id="941186472">
      <w:bodyDiv w:val="1"/>
      <w:marLeft w:val="0"/>
      <w:marRight w:val="0"/>
      <w:marTop w:val="0"/>
      <w:marBottom w:val="0"/>
      <w:divBdr>
        <w:top w:val="none" w:sz="0" w:space="0" w:color="auto"/>
        <w:left w:val="none" w:sz="0" w:space="0" w:color="auto"/>
        <w:bottom w:val="none" w:sz="0" w:space="0" w:color="auto"/>
        <w:right w:val="none" w:sz="0" w:space="0" w:color="auto"/>
      </w:divBdr>
    </w:div>
    <w:div w:id="958418768">
      <w:bodyDiv w:val="1"/>
      <w:marLeft w:val="0"/>
      <w:marRight w:val="0"/>
      <w:marTop w:val="0"/>
      <w:marBottom w:val="0"/>
      <w:divBdr>
        <w:top w:val="none" w:sz="0" w:space="0" w:color="auto"/>
        <w:left w:val="none" w:sz="0" w:space="0" w:color="auto"/>
        <w:bottom w:val="none" w:sz="0" w:space="0" w:color="auto"/>
        <w:right w:val="none" w:sz="0" w:space="0" w:color="auto"/>
      </w:divBdr>
    </w:div>
    <w:div w:id="960649907">
      <w:bodyDiv w:val="1"/>
      <w:marLeft w:val="0"/>
      <w:marRight w:val="0"/>
      <w:marTop w:val="0"/>
      <w:marBottom w:val="0"/>
      <w:divBdr>
        <w:top w:val="none" w:sz="0" w:space="0" w:color="auto"/>
        <w:left w:val="none" w:sz="0" w:space="0" w:color="auto"/>
        <w:bottom w:val="none" w:sz="0" w:space="0" w:color="auto"/>
        <w:right w:val="none" w:sz="0" w:space="0" w:color="auto"/>
      </w:divBdr>
    </w:div>
    <w:div w:id="967276440">
      <w:bodyDiv w:val="1"/>
      <w:marLeft w:val="0"/>
      <w:marRight w:val="0"/>
      <w:marTop w:val="0"/>
      <w:marBottom w:val="0"/>
      <w:divBdr>
        <w:top w:val="none" w:sz="0" w:space="0" w:color="auto"/>
        <w:left w:val="none" w:sz="0" w:space="0" w:color="auto"/>
        <w:bottom w:val="none" w:sz="0" w:space="0" w:color="auto"/>
        <w:right w:val="none" w:sz="0" w:space="0" w:color="auto"/>
      </w:divBdr>
    </w:div>
    <w:div w:id="968558817">
      <w:bodyDiv w:val="1"/>
      <w:marLeft w:val="0"/>
      <w:marRight w:val="0"/>
      <w:marTop w:val="0"/>
      <w:marBottom w:val="0"/>
      <w:divBdr>
        <w:top w:val="none" w:sz="0" w:space="0" w:color="auto"/>
        <w:left w:val="none" w:sz="0" w:space="0" w:color="auto"/>
        <w:bottom w:val="none" w:sz="0" w:space="0" w:color="auto"/>
        <w:right w:val="none" w:sz="0" w:space="0" w:color="auto"/>
      </w:divBdr>
    </w:div>
    <w:div w:id="978534367">
      <w:bodyDiv w:val="1"/>
      <w:marLeft w:val="0"/>
      <w:marRight w:val="0"/>
      <w:marTop w:val="0"/>
      <w:marBottom w:val="0"/>
      <w:divBdr>
        <w:top w:val="none" w:sz="0" w:space="0" w:color="auto"/>
        <w:left w:val="none" w:sz="0" w:space="0" w:color="auto"/>
        <w:bottom w:val="none" w:sz="0" w:space="0" w:color="auto"/>
        <w:right w:val="none" w:sz="0" w:space="0" w:color="auto"/>
      </w:divBdr>
    </w:div>
    <w:div w:id="1012337205">
      <w:bodyDiv w:val="1"/>
      <w:marLeft w:val="0"/>
      <w:marRight w:val="0"/>
      <w:marTop w:val="0"/>
      <w:marBottom w:val="0"/>
      <w:divBdr>
        <w:top w:val="none" w:sz="0" w:space="0" w:color="auto"/>
        <w:left w:val="none" w:sz="0" w:space="0" w:color="auto"/>
        <w:bottom w:val="none" w:sz="0" w:space="0" w:color="auto"/>
        <w:right w:val="none" w:sz="0" w:space="0" w:color="auto"/>
      </w:divBdr>
    </w:div>
    <w:div w:id="1012955508">
      <w:bodyDiv w:val="1"/>
      <w:marLeft w:val="0"/>
      <w:marRight w:val="0"/>
      <w:marTop w:val="0"/>
      <w:marBottom w:val="0"/>
      <w:divBdr>
        <w:top w:val="none" w:sz="0" w:space="0" w:color="auto"/>
        <w:left w:val="none" w:sz="0" w:space="0" w:color="auto"/>
        <w:bottom w:val="none" w:sz="0" w:space="0" w:color="auto"/>
        <w:right w:val="none" w:sz="0" w:space="0" w:color="auto"/>
      </w:divBdr>
    </w:div>
    <w:div w:id="1033727523">
      <w:bodyDiv w:val="1"/>
      <w:marLeft w:val="0"/>
      <w:marRight w:val="0"/>
      <w:marTop w:val="0"/>
      <w:marBottom w:val="0"/>
      <w:divBdr>
        <w:top w:val="none" w:sz="0" w:space="0" w:color="auto"/>
        <w:left w:val="none" w:sz="0" w:space="0" w:color="auto"/>
        <w:bottom w:val="none" w:sz="0" w:space="0" w:color="auto"/>
        <w:right w:val="none" w:sz="0" w:space="0" w:color="auto"/>
      </w:divBdr>
      <w:divsChild>
        <w:div w:id="244730543">
          <w:marLeft w:val="0"/>
          <w:marRight w:val="0"/>
          <w:marTop w:val="0"/>
          <w:marBottom w:val="0"/>
          <w:divBdr>
            <w:top w:val="none" w:sz="0" w:space="0" w:color="auto"/>
            <w:left w:val="none" w:sz="0" w:space="0" w:color="auto"/>
            <w:bottom w:val="none" w:sz="0" w:space="0" w:color="auto"/>
            <w:right w:val="none" w:sz="0" w:space="0" w:color="auto"/>
          </w:divBdr>
        </w:div>
      </w:divsChild>
    </w:div>
    <w:div w:id="1065447213">
      <w:bodyDiv w:val="1"/>
      <w:marLeft w:val="0"/>
      <w:marRight w:val="0"/>
      <w:marTop w:val="0"/>
      <w:marBottom w:val="0"/>
      <w:divBdr>
        <w:top w:val="none" w:sz="0" w:space="0" w:color="auto"/>
        <w:left w:val="none" w:sz="0" w:space="0" w:color="auto"/>
        <w:bottom w:val="none" w:sz="0" w:space="0" w:color="auto"/>
        <w:right w:val="none" w:sz="0" w:space="0" w:color="auto"/>
      </w:divBdr>
    </w:div>
    <w:div w:id="1081947761">
      <w:bodyDiv w:val="1"/>
      <w:marLeft w:val="0"/>
      <w:marRight w:val="0"/>
      <w:marTop w:val="0"/>
      <w:marBottom w:val="0"/>
      <w:divBdr>
        <w:top w:val="none" w:sz="0" w:space="0" w:color="auto"/>
        <w:left w:val="none" w:sz="0" w:space="0" w:color="auto"/>
        <w:bottom w:val="none" w:sz="0" w:space="0" w:color="auto"/>
        <w:right w:val="none" w:sz="0" w:space="0" w:color="auto"/>
      </w:divBdr>
    </w:div>
    <w:div w:id="1085879337">
      <w:bodyDiv w:val="1"/>
      <w:marLeft w:val="0"/>
      <w:marRight w:val="0"/>
      <w:marTop w:val="0"/>
      <w:marBottom w:val="0"/>
      <w:divBdr>
        <w:top w:val="none" w:sz="0" w:space="0" w:color="auto"/>
        <w:left w:val="none" w:sz="0" w:space="0" w:color="auto"/>
        <w:bottom w:val="none" w:sz="0" w:space="0" w:color="auto"/>
        <w:right w:val="none" w:sz="0" w:space="0" w:color="auto"/>
      </w:divBdr>
    </w:div>
    <w:div w:id="1089618021">
      <w:bodyDiv w:val="1"/>
      <w:marLeft w:val="0"/>
      <w:marRight w:val="0"/>
      <w:marTop w:val="0"/>
      <w:marBottom w:val="0"/>
      <w:divBdr>
        <w:top w:val="none" w:sz="0" w:space="0" w:color="auto"/>
        <w:left w:val="none" w:sz="0" w:space="0" w:color="auto"/>
        <w:bottom w:val="none" w:sz="0" w:space="0" w:color="auto"/>
        <w:right w:val="none" w:sz="0" w:space="0" w:color="auto"/>
      </w:divBdr>
    </w:div>
    <w:div w:id="1095974970">
      <w:bodyDiv w:val="1"/>
      <w:marLeft w:val="0"/>
      <w:marRight w:val="0"/>
      <w:marTop w:val="0"/>
      <w:marBottom w:val="0"/>
      <w:divBdr>
        <w:top w:val="none" w:sz="0" w:space="0" w:color="auto"/>
        <w:left w:val="none" w:sz="0" w:space="0" w:color="auto"/>
        <w:bottom w:val="none" w:sz="0" w:space="0" w:color="auto"/>
        <w:right w:val="none" w:sz="0" w:space="0" w:color="auto"/>
      </w:divBdr>
    </w:div>
    <w:div w:id="1116869963">
      <w:bodyDiv w:val="1"/>
      <w:marLeft w:val="0"/>
      <w:marRight w:val="0"/>
      <w:marTop w:val="0"/>
      <w:marBottom w:val="0"/>
      <w:divBdr>
        <w:top w:val="none" w:sz="0" w:space="0" w:color="auto"/>
        <w:left w:val="none" w:sz="0" w:space="0" w:color="auto"/>
        <w:bottom w:val="none" w:sz="0" w:space="0" w:color="auto"/>
        <w:right w:val="none" w:sz="0" w:space="0" w:color="auto"/>
      </w:divBdr>
    </w:div>
    <w:div w:id="1119761709">
      <w:bodyDiv w:val="1"/>
      <w:marLeft w:val="0"/>
      <w:marRight w:val="0"/>
      <w:marTop w:val="0"/>
      <w:marBottom w:val="0"/>
      <w:divBdr>
        <w:top w:val="none" w:sz="0" w:space="0" w:color="auto"/>
        <w:left w:val="none" w:sz="0" w:space="0" w:color="auto"/>
        <w:bottom w:val="none" w:sz="0" w:space="0" w:color="auto"/>
        <w:right w:val="none" w:sz="0" w:space="0" w:color="auto"/>
      </w:divBdr>
    </w:div>
    <w:div w:id="1128666383">
      <w:bodyDiv w:val="1"/>
      <w:marLeft w:val="0"/>
      <w:marRight w:val="0"/>
      <w:marTop w:val="0"/>
      <w:marBottom w:val="0"/>
      <w:divBdr>
        <w:top w:val="none" w:sz="0" w:space="0" w:color="auto"/>
        <w:left w:val="none" w:sz="0" w:space="0" w:color="auto"/>
        <w:bottom w:val="none" w:sz="0" w:space="0" w:color="auto"/>
        <w:right w:val="none" w:sz="0" w:space="0" w:color="auto"/>
      </w:divBdr>
    </w:div>
    <w:div w:id="1129662504">
      <w:bodyDiv w:val="1"/>
      <w:marLeft w:val="0"/>
      <w:marRight w:val="0"/>
      <w:marTop w:val="0"/>
      <w:marBottom w:val="0"/>
      <w:divBdr>
        <w:top w:val="none" w:sz="0" w:space="0" w:color="auto"/>
        <w:left w:val="none" w:sz="0" w:space="0" w:color="auto"/>
        <w:bottom w:val="none" w:sz="0" w:space="0" w:color="auto"/>
        <w:right w:val="none" w:sz="0" w:space="0" w:color="auto"/>
      </w:divBdr>
      <w:divsChild>
        <w:div w:id="1541749953">
          <w:marLeft w:val="0"/>
          <w:marRight w:val="0"/>
          <w:marTop w:val="0"/>
          <w:marBottom w:val="0"/>
          <w:divBdr>
            <w:top w:val="none" w:sz="0" w:space="0" w:color="auto"/>
            <w:left w:val="none" w:sz="0" w:space="0" w:color="auto"/>
            <w:bottom w:val="none" w:sz="0" w:space="0" w:color="auto"/>
            <w:right w:val="none" w:sz="0" w:space="0" w:color="auto"/>
          </w:divBdr>
        </w:div>
      </w:divsChild>
    </w:div>
    <w:div w:id="1136919589">
      <w:bodyDiv w:val="1"/>
      <w:marLeft w:val="0"/>
      <w:marRight w:val="0"/>
      <w:marTop w:val="0"/>
      <w:marBottom w:val="0"/>
      <w:divBdr>
        <w:top w:val="none" w:sz="0" w:space="0" w:color="auto"/>
        <w:left w:val="none" w:sz="0" w:space="0" w:color="auto"/>
        <w:bottom w:val="none" w:sz="0" w:space="0" w:color="auto"/>
        <w:right w:val="none" w:sz="0" w:space="0" w:color="auto"/>
      </w:divBdr>
    </w:div>
    <w:div w:id="1158425059">
      <w:bodyDiv w:val="1"/>
      <w:marLeft w:val="0"/>
      <w:marRight w:val="0"/>
      <w:marTop w:val="0"/>
      <w:marBottom w:val="0"/>
      <w:divBdr>
        <w:top w:val="none" w:sz="0" w:space="0" w:color="auto"/>
        <w:left w:val="none" w:sz="0" w:space="0" w:color="auto"/>
        <w:bottom w:val="none" w:sz="0" w:space="0" w:color="auto"/>
        <w:right w:val="none" w:sz="0" w:space="0" w:color="auto"/>
      </w:divBdr>
    </w:div>
    <w:div w:id="1171876475">
      <w:bodyDiv w:val="1"/>
      <w:marLeft w:val="0"/>
      <w:marRight w:val="0"/>
      <w:marTop w:val="0"/>
      <w:marBottom w:val="0"/>
      <w:divBdr>
        <w:top w:val="none" w:sz="0" w:space="0" w:color="auto"/>
        <w:left w:val="none" w:sz="0" w:space="0" w:color="auto"/>
        <w:bottom w:val="none" w:sz="0" w:space="0" w:color="auto"/>
        <w:right w:val="none" w:sz="0" w:space="0" w:color="auto"/>
      </w:divBdr>
    </w:div>
    <w:div w:id="1174415285">
      <w:bodyDiv w:val="1"/>
      <w:marLeft w:val="0"/>
      <w:marRight w:val="0"/>
      <w:marTop w:val="0"/>
      <w:marBottom w:val="0"/>
      <w:divBdr>
        <w:top w:val="none" w:sz="0" w:space="0" w:color="auto"/>
        <w:left w:val="none" w:sz="0" w:space="0" w:color="auto"/>
        <w:bottom w:val="none" w:sz="0" w:space="0" w:color="auto"/>
        <w:right w:val="none" w:sz="0" w:space="0" w:color="auto"/>
      </w:divBdr>
    </w:div>
    <w:div w:id="1181357639">
      <w:bodyDiv w:val="1"/>
      <w:marLeft w:val="0"/>
      <w:marRight w:val="0"/>
      <w:marTop w:val="0"/>
      <w:marBottom w:val="0"/>
      <w:divBdr>
        <w:top w:val="none" w:sz="0" w:space="0" w:color="auto"/>
        <w:left w:val="none" w:sz="0" w:space="0" w:color="auto"/>
        <w:bottom w:val="none" w:sz="0" w:space="0" w:color="auto"/>
        <w:right w:val="none" w:sz="0" w:space="0" w:color="auto"/>
      </w:divBdr>
    </w:div>
    <w:div w:id="1194074375">
      <w:bodyDiv w:val="1"/>
      <w:marLeft w:val="0"/>
      <w:marRight w:val="0"/>
      <w:marTop w:val="0"/>
      <w:marBottom w:val="0"/>
      <w:divBdr>
        <w:top w:val="none" w:sz="0" w:space="0" w:color="auto"/>
        <w:left w:val="none" w:sz="0" w:space="0" w:color="auto"/>
        <w:bottom w:val="none" w:sz="0" w:space="0" w:color="auto"/>
        <w:right w:val="none" w:sz="0" w:space="0" w:color="auto"/>
      </w:divBdr>
    </w:div>
    <w:div w:id="1202548593">
      <w:bodyDiv w:val="1"/>
      <w:marLeft w:val="0"/>
      <w:marRight w:val="0"/>
      <w:marTop w:val="0"/>
      <w:marBottom w:val="0"/>
      <w:divBdr>
        <w:top w:val="none" w:sz="0" w:space="0" w:color="auto"/>
        <w:left w:val="none" w:sz="0" w:space="0" w:color="auto"/>
        <w:bottom w:val="none" w:sz="0" w:space="0" w:color="auto"/>
        <w:right w:val="none" w:sz="0" w:space="0" w:color="auto"/>
      </w:divBdr>
    </w:div>
    <w:div w:id="1205557461">
      <w:bodyDiv w:val="1"/>
      <w:marLeft w:val="0"/>
      <w:marRight w:val="0"/>
      <w:marTop w:val="0"/>
      <w:marBottom w:val="0"/>
      <w:divBdr>
        <w:top w:val="none" w:sz="0" w:space="0" w:color="auto"/>
        <w:left w:val="none" w:sz="0" w:space="0" w:color="auto"/>
        <w:bottom w:val="none" w:sz="0" w:space="0" w:color="auto"/>
        <w:right w:val="none" w:sz="0" w:space="0" w:color="auto"/>
      </w:divBdr>
    </w:div>
    <w:div w:id="1207838277">
      <w:bodyDiv w:val="1"/>
      <w:marLeft w:val="0"/>
      <w:marRight w:val="0"/>
      <w:marTop w:val="0"/>
      <w:marBottom w:val="0"/>
      <w:divBdr>
        <w:top w:val="none" w:sz="0" w:space="0" w:color="auto"/>
        <w:left w:val="none" w:sz="0" w:space="0" w:color="auto"/>
        <w:bottom w:val="none" w:sz="0" w:space="0" w:color="auto"/>
        <w:right w:val="none" w:sz="0" w:space="0" w:color="auto"/>
      </w:divBdr>
    </w:div>
    <w:div w:id="1214922074">
      <w:bodyDiv w:val="1"/>
      <w:marLeft w:val="0"/>
      <w:marRight w:val="0"/>
      <w:marTop w:val="0"/>
      <w:marBottom w:val="0"/>
      <w:divBdr>
        <w:top w:val="none" w:sz="0" w:space="0" w:color="auto"/>
        <w:left w:val="none" w:sz="0" w:space="0" w:color="auto"/>
        <w:bottom w:val="none" w:sz="0" w:space="0" w:color="auto"/>
        <w:right w:val="none" w:sz="0" w:space="0" w:color="auto"/>
      </w:divBdr>
    </w:div>
    <w:div w:id="1222448689">
      <w:bodyDiv w:val="1"/>
      <w:marLeft w:val="0"/>
      <w:marRight w:val="0"/>
      <w:marTop w:val="0"/>
      <w:marBottom w:val="0"/>
      <w:divBdr>
        <w:top w:val="none" w:sz="0" w:space="0" w:color="auto"/>
        <w:left w:val="none" w:sz="0" w:space="0" w:color="auto"/>
        <w:bottom w:val="none" w:sz="0" w:space="0" w:color="auto"/>
        <w:right w:val="none" w:sz="0" w:space="0" w:color="auto"/>
      </w:divBdr>
    </w:div>
    <w:div w:id="1224826179">
      <w:bodyDiv w:val="1"/>
      <w:marLeft w:val="0"/>
      <w:marRight w:val="0"/>
      <w:marTop w:val="0"/>
      <w:marBottom w:val="0"/>
      <w:divBdr>
        <w:top w:val="none" w:sz="0" w:space="0" w:color="auto"/>
        <w:left w:val="none" w:sz="0" w:space="0" w:color="auto"/>
        <w:bottom w:val="none" w:sz="0" w:space="0" w:color="auto"/>
        <w:right w:val="none" w:sz="0" w:space="0" w:color="auto"/>
      </w:divBdr>
    </w:div>
    <w:div w:id="1239943328">
      <w:bodyDiv w:val="1"/>
      <w:marLeft w:val="0"/>
      <w:marRight w:val="0"/>
      <w:marTop w:val="0"/>
      <w:marBottom w:val="0"/>
      <w:divBdr>
        <w:top w:val="none" w:sz="0" w:space="0" w:color="auto"/>
        <w:left w:val="none" w:sz="0" w:space="0" w:color="auto"/>
        <w:bottom w:val="none" w:sz="0" w:space="0" w:color="auto"/>
        <w:right w:val="none" w:sz="0" w:space="0" w:color="auto"/>
      </w:divBdr>
    </w:div>
    <w:div w:id="1240865263">
      <w:bodyDiv w:val="1"/>
      <w:marLeft w:val="0"/>
      <w:marRight w:val="0"/>
      <w:marTop w:val="0"/>
      <w:marBottom w:val="0"/>
      <w:divBdr>
        <w:top w:val="none" w:sz="0" w:space="0" w:color="auto"/>
        <w:left w:val="none" w:sz="0" w:space="0" w:color="auto"/>
        <w:bottom w:val="none" w:sz="0" w:space="0" w:color="auto"/>
        <w:right w:val="none" w:sz="0" w:space="0" w:color="auto"/>
      </w:divBdr>
    </w:div>
    <w:div w:id="1248420644">
      <w:bodyDiv w:val="1"/>
      <w:marLeft w:val="0"/>
      <w:marRight w:val="0"/>
      <w:marTop w:val="0"/>
      <w:marBottom w:val="0"/>
      <w:divBdr>
        <w:top w:val="none" w:sz="0" w:space="0" w:color="auto"/>
        <w:left w:val="none" w:sz="0" w:space="0" w:color="auto"/>
        <w:bottom w:val="none" w:sz="0" w:space="0" w:color="auto"/>
        <w:right w:val="none" w:sz="0" w:space="0" w:color="auto"/>
      </w:divBdr>
    </w:div>
    <w:div w:id="1258177420">
      <w:bodyDiv w:val="1"/>
      <w:marLeft w:val="0"/>
      <w:marRight w:val="0"/>
      <w:marTop w:val="0"/>
      <w:marBottom w:val="0"/>
      <w:divBdr>
        <w:top w:val="none" w:sz="0" w:space="0" w:color="auto"/>
        <w:left w:val="none" w:sz="0" w:space="0" w:color="auto"/>
        <w:bottom w:val="none" w:sz="0" w:space="0" w:color="auto"/>
        <w:right w:val="none" w:sz="0" w:space="0" w:color="auto"/>
      </w:divBdr>
    </w:div>
    <w:div w:id="1279068651">
      <w:bodyDiv w:val="1"/>
      <w:marLeft w:val="0"/>
      <w:marRight w:val="0"/>
      <w:marTop w:val="0"/>
      <w:marBottom w:val="0"/>
      <w:divBdr>
        <w:top w:val="none" w:sz="0" w:space="0" w:color="auto"/>
        <w:left w:val="none" w:sz="0" w:space="0" w:color="auto"/>
        <w:bottom w:val="none" w:sz="0" w:space="0" w:color="auto"/>
        <w:right w:val="none" w:sz="0" w:space="0" w:color="auto"/>
      </w:divBdr>
    </w:div>
    <w:div w:id="1288003567">
      <w:bodyDiv w:val="1"/>
      <w:marLeft w:val="0"/>
      <w:marRight w:val="0"/>
      <w:marTop w:val="0"/>
      <w:marBottom w:val="0"/>
      <w:divBdr>
        <w:top w:val="none" w:sz="0" w:space="0" w:color="auto"/>
        <w:left w:val="none" w:sz="0" w:space="0" w:color="auto"/>
        <w:bottom w:val="none" w:sz="0" w:space="0" w:color="auto"/>
        <w:right w:val="none" w:sz="0" w:space="0" w:color="auto"/>
      </w:divBdr>
    </w:div>
    <w:div w:id="1299459290">
      <w:bodyDiv w:val="1"/>
      <w:marLeft w:val="0"/>
      <w:marRight w:val="0"/>
      <w:marTop w:val="0"/>
      <w:marBottom w:val="0"/>
      <w:divBdr>
        <w:top w:val="none" w:sz="0" w:space="0" w:color="auto"/>
        <w:left w:val="none" w:sz="0" w:space="0" w:color="auto"/>
        <w:bottom w:val="none" w:sz="0" w:space="0" w:color="auto"/>
        <w:right w:val="none" w:sz="0" w:space="0" w:color="auto"/>
      </w:divBdr>
    </w:div>
    <w:div w:id="1306661883">
      <w:bodyDiv w:val="1"/>
      <w:marLeft w:val="0"/>
      <w:marRight w:val="0"/>
      <w:marTop w:val="0"/>
      <w:marBottom w:val="0"/>
      <w:divBdr>
        <w:top w:val="none" w:sz="0" w:space="0" w:color="auto"/>
        <w:left w:val="none" w:sz="0" w:space="0" w:color="auto"/>
        <w:bottom w:val="none" w:sz="0" w:space="0" w:color="auto"/>
        <w:right w:val="none" w:sz="0" w:space="0" w:color="auto"/>
      </w:divBdr>
    </w:div>
    <w:div w:id="1318337088">
      <w:bodyDiv w:val="1"/>
      <w:marLeft w:val="0"/>
      <w:marRight w:val="0"/>
      <w:marTop w:val="0"/>
      <w:marBottom w:val="0"/>
      <w:divBdr>
        <w:top w:val="none" w:sz="0" w:space="0" w:color="auto"/>
        <w:left w:val="none" w:sz="0" w:space="0" w:color="auto"/>
        <w:bottom w:val="none" w:sz="0" w:space="0" w:color="auto"/>
        <w:right w:val="none" w:sz="0" w:space="0" w:color="auto"/>
      </w:divBdr>
    </w:div>
    <w:div w:id="1327367049">
      <w:bodyDiv w:val="1"/>
      <w:marLeft w:val="0"/>
      <w:marRight w:val="0"/>
      <w:marTop w:val="0"/>
      <w:marBottom w:val="0"/>
      <w:divBdr>
        <w:top w:val="none" w:sz="0" w:space="0" w:color="auto"/>
        <w:left w:val="none" w:sz="0" w:space="0" w:color="auto"/>
        <w:bottom w:val="none" w:sz="0" w:space="0" w:color="auto"/>
        <w:right w:val="none" w:sz="0" w:space="0" w:color="auto"/>
      </w:divBdr>
    </w:div>
    <w:div w:id="1334793565">
      <w:bodyDiv w:val="1"/>
      <w:marLeft w:val="0"/>
      <w:marRight w:val="0"/>
      <w:marTop w:val="0"/>
      <w:marBottom w:val="0"/>
      <w:divBdr>
        <w:top w:val="none" w:sz="0" w:space="0" w:color="auto"/>
        <w:left w:val="none" w:sz="0" w:space="0" w:color="auto"/>
        <w:bottom w:val="none" w:sz="0" w:space="0" w:color="auto"/>
        <w:right w:val="none" w:sz="0" w:space="0" w:color="auto"/>
      </w:divBdr>
    </w:div>
    <w:div w:id="1358002488">
      <w:bodyDiv w:val="1"/>
      <w:marLeft w:val="0"/>
      <w:marRight w:val="0"/>
      <w:marTop w:val="0"/>
      <w:marBottom w:val="0"/>
      <w:divBdr>
        <w:top w:val="none" w:sz="0" w:space="0" w:color="auto"/>
        <w:left w:val="none" w:sz="0" w:space="0" w:color="auto"/>
        <w:bottom w:val="none" w:sz="0" w:space="0" w:color="auto"/>
        <w:right w:val="none" w:sz="0" w:space="0" w:color="auto"/>
      </w:divBdr>
    </w:div>
    <w:div w:id="1373113777">
      <w:bodyDiv w:val="1"/>
      <w:marLeft w:val="0"/>
      <w:marRight w:val="0"/>
      <w:marTop w:val="0"/>
      <w:marBottom w:val="0"/>
      <w:divBdr>
        <w:top w:val="none" w:sz="0" w:space="0" w:color="auto"/>
        <w:left w:val="none" w:sz="0" w:space="0" w:color="auto"/>
        <w:bottom w:val="none" w:sz="0" w:space="0" w:color="auto"/>
        <w:right w:val="none" w:sz="0" w:space="0" w:color="auto"/>
      </w:divBdr>
    </w:div>
    <w:div w:id="1376807863">
      <w:bodyDiv w:val="1"/>
      <w:marLeft w:val="0"/>
      <w:marRight w:val="0"/>
      <w:marTop w:val="0"/>
      <w:marBottom w:val="0"/>
      <w:divBdr>
        <w:top w:val="none" w:sz="0" w:space="0" w:color="auto"/>
        <w:left w:val="none" w:sz="0" w:space="0" w:color="auto"/>
        <w:bottom w:val="none" w:sz="0" w:space="0" w:color="auto"/>
        <w:right w:val="none" w:sz="0" w:space="0" w:color="auto"/>
      </w:divBdr>
    </w:div>
    <w:div w:id="1386224735">
      <w:bodyDiv w:val="1"/>
      <w:marLeft w:val="0"/>
      <w:marRight w:val="0"/>
      <w:marTop w:val="0"/>
      <w:marBottom w:val="0"/>
      <w:divBdr>
        <w:top w:val="none" w:sz="0" w:space="0" w:color="auto"/>
        <w:left w:val="none" w:sz="0" w:space="0" w:color="auto"/>
        <w:bottom w:val="none" w:sz="0" w:space="0" w:color="auto"/>
        <w:right w:val="none" w:sz="0" w:space="0" w:color="auto"/>
      </w:divBdr>
    </w:div>
    <w:div w:id="1391659399">
      <w:bodyDiv w:val="1"/>
      <w:marLeft w:val="0"/>
      <w:marRight w:val="0"/>
      <w:marTop w:val="0"/>
      <w:marBottom w:val="0"/>
      <w:divBdr>
        <w:top w:val="none" w:sz="0" w:space="0" w:color="auto"/>
        <w:left w:val="none" w:sz="0" w:space="0" w:color="auto"/>
        <w:bottom w:val="none" w:sz="0" w:space="0" w:color="auto"/>
        <w:right w:val="none" w:sz="0" w:space="0" w:color="auto"/>
      </w:divBdr>
    </w:div>
    <w:div w:id="1446926903">
      <w:bodyDiv w:val="1"/>
      <w:marLeft w:val="0"/>
      <w:marRight w:val="0"/>
      <w:marTop w:val="0"/>
      <w:marBottom w:val="0"/>
      <w:divBdr>
        <w:top w:val="none" w:sz="0" w:space="0" w:color="auto"/>
        <w:left w:val="none" w:sz="0" w:space="0" w:color="auto"/>
        <w:bottom w:val="none" w:sz="0" w:space="0" w:color="auto"/>
        <w:right w:val="none" w:sz="0" w:space="0" w:color="auto"/>
      </w:divBdr>
    </w:div>
    <w:div w:id="1453475303">
      <w:bodyDiv w:val="1"/>
      <w:marLeft w:val="0"/>
      <w:marRight w:val="0"/>
      <w:marTop w:val="0"/>
      <w:marBottom w:val="0"/>
      <w:divBdr>
        <w:top w:val="none" w:sz="0" w:space="0" w:color="auto"/>
        <w:left w:val="none" w:sz="0" w:space="0" w:color="auto"/>
        <w:bottom w:val="none" w:sz="0" w:space="0" w:color="auto"/>
        <w:right w:val="none" w:sz="0" w:space="0" w:color="auto"/>
      </w:divBdr>
    </w:div>
    <w:div w:id="1465656867">
      <w:bodyDiv w:val="1"/>
      <w:marLeft w:val="0"/>
      <w:marRight w:val="0"/>
      <w:marTop w:val="0"/>
      <w:marBottom w:val="0"/>
      <w:divBdr>
        <w:top w:val="none" w:sz="0" w:space="0" w:color="auto"/>
        <w:left w:val="none" w:sz="0" w:space="0" w:color="auto"/>
        <w:bottom w:val="none" w:sz="0" w:space="0" w:color="auto"/>
        <w:right w:val="none" w:sz="0" w:space="0" w:color="auto"/>
      </w:divBdr>
    </w:div>
    <w:div w:id="1471708750">
      <w:bodyDiv w:val="1"/>
      <w:marLeft w:val="0"/>
      <w:marRight w:val="0"/>
      <w:marTop w:val="0"/>
      <w:marBottom w:val="0"/>
      <w:divBdr>
        <w:top w:val="none" w:sz="0" w:space="0" w:color="auto"/>
        <w:left w:val="none" w:sz="0" w:space="0" w:color="auto"/>
        <w:bottom w:val="none" w:sz="0" w:space="0" w:color="auto"/>
        <w:right w:val="none" w:sz="0" w:space="0" w:color="auto"/>
      </w:divBdr>
      <w:divsChild>
        <w:div w:id="645667454">
          <w:marLeft w:val="0"/>
          <w:marRight w:val="0"/>
          <w:marTop w:val="0"/>
          <w:marBottom w:val="0"/>
          <w:divBdr>
            <w:top w:val="none" w:sz="0" w:space="0" w:color="auto"/>
            <w:left w:val="none" w:sz="0" w:space="0" w:color="auto"/>
            <w:bottom w:val="none" w:sz="0" w:space="0" w:color="auto"/>
            <w:right w:val="none" w:sz="0" w:space="0" w:color="auto"/>
          </w:divBdr>
        </w:div>
      </w:divsChild>
    </w:div>
    <w:div w:id="1473131855">
      <w:bodyDiv w:val="1"/>
      <w:marLeft w:val="0"/>
      <w:marRight w:val="0"/>
      <w:marTop w:val="0"/>
      <w:marBottom w:val="0"/>
      <w:divBdr>
        <w:top w:val="none" w:sz="0" w:space="0" w:color="auto"/>
        <w:left w:val="none" w:sz="0" w:space="0" w:color="auto"/>
        <w:bottom w:val="none" w:sz="0" w:space="0" w:color="auto"/>
        <w:right w:val="none" w:sz="0" w:space="0" w:color="auto"/>
      </w:divBdr>
    </w:div>
    <w:div w:id="1500537261">
      <w:bodyDiv w:val="1"/>
      <w:marLeft w:val="0"/>
      <w:marRight w:val="0"/>
      <w:marTop w:val="0"/>
      <w:marBottom w:val="0"/>
      <w:divBdr>
        <w:top w:val="none" w:sz="0" w:space="0" w:color="auto"/>
        <w:left w:val="none" w:sz="0" w:space="0" w:color="auto"/>
        <w:bottom w:val="none" w:sz="0" w:space="0" w:color="auto"/>
        <w:right w:val="none" w:sz="0" w:space="0" w:color="auto"/>
      </w:divBdr>
      <w:divsChild>
        <w:div w:id="265775984">
          <w:marLeft w:val="0"/>
          <w:marRight w:val="0"/>
          <w:marTop w:val="0"/>
          <w:marBottom w:val="0"/>
          <w:divBdr>
            <w:top w:val="none" w:sz="0" w:space="0" w:color="auto"/>
            <w:left w:val="none" w:sz="0" w:space="0" w:color="auto"/>
            <w:bottom w:val="none" w:sz="0" w:space="0" w:color="auto"/>
            <w:right w:val="none" w:sz="0" w:space="0" w:color="auto"/>
          </w:divBdr>
        </w:div>
      </w:divsChild>
    </w:div>
    <w:div w:id="1513839853">
      <w:bodyDiv w:val="1"/>
      <w:marLeft w:val="0"/>
      <w:marRight w:val="0"/>
      <w:marTop w:val="0"/>
      <w:marBottom w:val="0"/>
      <w:divBdr>
        <w:top w:val="none" w:sz="0" w:space="0" w:color="auto"/>
        <w:left w:val="none" w:sz="0" w:space="0" w:color="auto"/>
        <w:bottom w:val="none" w:sz="0" w:space="0" w:color="auto"/>
        <w:right w:val="none" w:sz="0" w:space="0" w:color="auto"/>
      </w:divBdr>
    </w:div>
    <w:div w:id="1531068645">
      <w:bodyDiv w:val="1"/>
      <w:marLeft w:val="0"/>
      <w:marRight w:val="0"/>
      <w:marTop w:val="0"/>
      <w:marBottom w:val="0"/>
      <w:divBdr>
        <w:top w:val="none" w:sz="0" w:space="0" w:color="auto"/>
        <w:left w:val="none" w:sz="0" w:space="0" w:color="auto"/>
        <w:bottom w:val="none" w:sz="0" w:space="0" w:color="auto"/>
        <w:right w:val="none" w:sz="0" w:space="0" w:color="auto"/>
      </w:divBdr>
    </w:div>
    <w:div w:id="1548026962">
      <w:bodyDiv w:val="1"/>
      <w:marLeft w:val="0"/>
      <w:marRight w:val="0"/>
      <w:marTop w:val="0"/>
      <w:marBottom w:val="0"/>
      <w:divBdr>
        <w:top w:val="none" w:sz="0" w:space="0" w:color="auto"/>
        <w:left w:val="none" w:sz="0" w:space="0" w:color="auto"/>
        <w:bottom w:val="none" w:sz="0" w:space="0" w:color="auto"/>
        <w:right w:val="none" w:sz="0" w:space="0" w:color="auto"/>
      </w:divBdr>
    </w:div>
    <w:div w:id="1551840571">
      <w:bodyDiv w:val="1"/>
      <w:marLeft w:val="0"/>
      <w:marRight w:val="0"/>
      <w:marTop w:val="0"/>
      <w:marBottom w:val="0"/>
      <w:divBdr>
        <w:top w:val="none" w:sz="0" w:space="0" w:color="auto"/>
        <w:left w:val="none" w:sz="0" w:space="0" w:color="auto"/>
        <w:bottom w:val="none" w:sz="0" w:space="0" w:color="auto"/>
        <w:right w:val="none" w:sz="0" w:space="0" w:color="auto"/>
      </w:divBdr>
    </w:div>
    <w:div w:id="1578436859">
      <w:bodyDiv w:val="1"/>
      <w:marLeft w:val="0"/>
      <w:marRight w:val="0"/>
      <w:marTop w:val="0"/>
      <w:marBottom w:val="0"/>
      <w:divBdr>
        <w:top w:val="none" w:sz="0" w:space="0" w:color="auto"/>
        <w:left w:val="none" w:sz="0" w:space="0" w:color="auto"/>
        <w:bottom w:val="none" w:sz="0" w:space="0" w:color="auto"/>
        <w:right w:val="none" w:sz="0" w:space="0" w:color="auto"/>
      </w:divBdr>
    </w:div>
    <w:div w:id="1584099532">
      <w:bodyDiv w:val="1"/>
      <w:marLeft w:val="0"/>
      <w:marRight w:val="0"/>
      <w:marTop w:val="0"/>
      <w:marBottom w:val="0"/>
      <w:divBdr>
        <w:top w:val="none" w:sz="0" w:space="0" w:color="auto"/>
        <w:left w:val="none" w:sz="0" w:space="0" w:color="auto"/>
        <w:bottom w:val="none" w:sz="0" w:space="0" w:color="auto"/>
        <w:right w:val="none" w:sz="0" w:space="0" w:color="auto"/>
      </w:divBdr>
    </w:div>
    <w:div w:id="1595477536">
      <w:bodyDiv w:val="1"/>
      <w:marLeft w:val="0"/>
      <w:marRight w:val="0"/>
      <w:marTop w:val="0"/>
      <w:marBottom w:val="0"/>
      <w:divBdr>
        <w:top w:val="none" w:sz="0" w:space="0" w:color="auto"/>
        <w:left w:val="none" w:sz="0" w:space="0" w:color="auto"/>
        <w:bottom w:val="none" w:sz="0" w:space="0" w:color="auto"/>
        <w:right w:val="none" w:sz="0" w:space="0" w:color="auto"/>
      </w:divBdr>
      <w:divsChild>
        <w:div w:id="376784690">
          <w:marLeft w:val="0"/>
          <w:marRight w:val="0"/>
          <w:marTop w:val="0"/>
          <w:marBottom w:val="0"/>
          <w:divBdr>
            <w:top w:val="none" w:sz="0" w:space="0" w:color="auto"/>
            <w:left w:val="none" w:sz="0" w:space="0" w:color="auto"/>
            <w:bottom w:val="none" w:sz="0" w:space="0" w:color="auto"/>
            <w:right w:val="none" w:sz="0" w:space="0" w:color="auto"/>
          </w:divBdr>
        </w:div>
      </w:divsChild>
    </w:div>
    <w:div w:id="1605263751">
      <w:bodyDiv w:val="1"/>
      <w:marLeft w:val="0"/>
      <w:marRight w:val="0"/>
      <w:marTop w:val="0"/>
      <w:marBottom w:val="0"/>
      <w:divBdr>
        <w:top w:val="none" w:sz="0" w:space="0" w:color="auto"/>
        <w:left w:val="none" w:sz="0" w:space="0" w:color="auto"/>
        <w:bottom w:val="none" w:sz="0" w:space="0" w:color="auto"/>
        <w:right w:val="none" w:sz="0" w:space="0" w:color="auto"/>
      </w:divBdr>
    </w:div>
    <w:div w:id="1609311707">
      <w:bodyDiv w:val="1"/>
      <w:marLeft w:val="0"/>
      <w:marRight w:val="0"/>
      <w:marTop w:val="0"/>
      <w:marBottom w:val="0"/>
      <w:divBdr>
        <w:top w:val="none" w:sz="0" w:space="0" w:color="auto"/>
        <w:left w:val="none" w:sz="0" w:space="0" w:color="auto"/>
        <w:bottom w:val="none" w:sz="0" w:space="0" w:color="auto"/>
        <w:right w:val="none" w:sz="0" w:space="0" w:color="auto"/>
      </w:divBdr>
    </w:div>
    <w:div w:id="1621259837">
      <w:bodyDiv w:val="1"/>
      <w:marLeft w:val="0"/>
      <w:marRight w:val="0"/>
      <w:marTop w:val="0"/>
      <w:marBottom w:val="0"/>
      <w:divBdr>
        <w:top w:val="none" w:sz="0" w:space="0" w:color="auto"/>
        <w:left w:val="none" w:sz="0" w:space="0" w:color="auto"/>
        <w:bottom w:val="none" w:sz="0" w:space="0" w:color="auto"/>
        <w:right w:val="none" w:sz="0" w:space="0" w:color="auto"/>
      </w:divBdr>
    </w:div>
    <w:div w:id="1630814596">
      <w:bodyDiv w:val="1"/>
      <w:marLeft w:val="0"/>
      <w:marRight w:val="0"/>
      <w:marTop w:val="0"/>
      <w:marBottom w:val="0"/>
      <w:divBdr>
        <w:top w:val="none" w:sz="0" w:space="0" w:color="auto"/>
        <w:left w:val="none" w:sz="0" w:space="0" w:color="auto"/>
        <w:bottom w:val="none" w:sz="0" w:space="0" w:color="auto"/>
        <w:right w:val="none" w:sz="0" w:space="0" w:color="auto"/>
      </w:divBdr>
    </w:div>
    <w:div w:id="1634630649">
      <w:bodyDiv w:val="1"/>
      <w:marLeft w:val="0"/>
      <w:marRight w:val="0"/>
      <w:marTop w:val="0"/>
      <w:marBottom w:val="0"/>
      <w:divBdr>
        <w:top w:val="none" w:sz="0" w:space="0" w:color="auto"/>
        <w:left w:val="none" w:sz="0" w:space="0" w:color="auto"/>
        <w:bottom w:val="none" w:sz="0" w:space="0" w:color="auto"/>
        <w:right w:val="none" w:sz="0" w:space="0" w:color="auto"/>
      </w:divBdr>
    </w:div>
    <w:div w:id="1641961451">
      <w:bodyDiv w:val="1"/>
      <w:marLeft w:val="0"/>
      <w:marRight w:val="0"/>
      <w:marTop w:val="0"/>
      <w:marBottom w:val="0"/>
      <w:divBdr>
        <w:top w:val="none" w:sz="0" w:space="0" w:color="auto"/>
        <w:left w:val="none" w:sz="0" w:space="0" w:color="auto"/>
        <w:bottom w:val="none" w:sz="0" w:space="0" w:color="auto"/>
        <w:right w:val="none" w:sz="0" w:space="0" w:color="auto"/>
      </w:divBdr>
    </w:div>
    <w:div w:id="1642029778">
      <w:bodyDiv w:val="1"/>
      <w:marLeft w:val="0"/>
      <w:marRight w:val="0"/>
      <w:marTop w:val="0"/>
      <w:marBottom w:val="0"/>
      <w:divBdr>
        <w:top w:val="none" w:sz="0" w:space="0" w:color="auto"/>
        <w:left w:val="none" w:sz="0" w:space="0" w:color="auto"/>
        <w:bottom w:val="none" w:sz="0" w:space="0" w:color="auto"/>
        <w:right w:val="none" w:sz="0" w:space="0" w:color="auto"/>
      </w:divBdr>
    </w:div>
    <w:div w:id="1646618376">
      <w:bodyDiv w:val="1"/>
      <w:marLeft w:val="0"/>
      <w:marRight w:val="0"/>
      <w:marTop w:val="0"/>
      <w:marBottom w:val="0"/>
      <w:divBdr>
        <w:top w:val="none" w:sz="0" w:space="0" w:color="auto"/>
        <w:left w:val="none" w:sz="0" w:space="0" w:color="auto"/>
        <w:bottom w:val="none" w:sz="0" w:space="0" w:color="auto"/>
        <w:right w:val="none" w:sz="0" w:space="0" w:color="auto"/>
      </w:divBdr>
    </w:div>
    <w:div w:id="1650095509">
      <w:bodyDiv w:val="1"/>
      <w:marLeft w:val="0"/>
      <w:marRight w:val="0"/>
      <w:marTop w:val="0"/>
      <w:marBottom w:val="0"/>
      <w:divBdr>
        <w:top w:val="none" w:sz="0" w:space="0" w:color="auto"/>
        <w:left w:val="none" w:sz="0" w:space="0" w:color="auto"/>
        <w:bottom w:val="none" w:sz="0" w:space="0" w:color="auto"/>
        <w:right w:val="none" w:sz="0" w:space="0" w:color="auto"/>
      </w:divBdr>
    </w:div>
    <w:div w:id="1663850052">
      <w:bodyDiv w:val="1"/>
      <w:marLeft w:val="0"/>
      <w:marRight w:val="0"/>
      <w:marTop w:val="0"/>
      <w:marBottom w:val="0"/>
      <w:divBdr>
        <w:top w:val="none" w:sz="0" w:space="0" w:color="auto"/>
        <w:left w:val="none" w:sz="0" w:space="0" w:color="auto"/>
        <w:bottom w:val="none" w:sz="0" w:space="0" w:color="auto"/>
        <w:right w:val="none" w:sz="0" w:space="0" w:color="auto"/>
      </w:divBdr>
      <w:divsChild>
        <w:div w:id="892235413">
          <w:marLeft w:val="0"/>
          <w:marRight w:val="0"/>
          <w:marTop w:val="0"/>
          <w:marBottom w:val="0"/>
          <w:divBdr>
            <w:top w:val="none" w:sz="0" w:space="0" w:color="auto"/>
            <w:left w:val="none" w:sz="0" w:space="0" w:color="auto"/>
            <w:bottom w:val="none" w:sz="0" w:space="0" w:color="auto"/>
            <w:right w:val="none" w:sz="0" w:space="0" w:color="auto"/>
          </w:divBdr>
        </w:div>
      </w:divsChild>
    </w:div>
    <w:div w:id="1670600474">
      <w:bodyDiv w:val="1"/>
      <w:marLeft w:val="0"/>
      <w:marRight w:val="0"/>
      <w:marTop w:val="0"/>
      <w:marBottom w:val="0"/>
      <w:divBdr>
        <w:top w:val="none" w:sz="0" w:space="0" w:color="auto"/>
        <w:left w:val="none" w:sz="0" w:space="0" w:color="auto"/>
        <w:bottom w:val="none" w:sz="0" w:space="0" w:color="auto"/>
        <w:right w:val="none" w:sz="0" w:space="0" w:color="auto"/>
      </w:divBdr>
    </w:div>
    <w:div w:id="1688211947">
      <w:bodyDiv w:val="1"/>
      <w:marLeft w:val="0"/>
      <w:marRight w:val="0"/>
      <w:marTop w:val="0"/>
      <w:marBottom w:val="0"/>
      <w:divBdr>
        <w:top w:val="none" w:sz="0" w:space="0" w:color="auto"/>
        <w:left w:val="none" w:sz="0" w:space="0" w:color="auto"/>
        <w:bottom w:val="none" w:sz="0" w:space="0" w:color="auto"/>
        <w:right w:val="none" w:sz="0" w:space="0" w:color="auto"/>
      </w:divBdr>
    </w:div>
    <w:div w:id="1711999956">
      <w:bodyDiv w:val="1"/>
      <w:marLeft w:val="0"/>
      <w:marRight w:val="0"/>
      <w:marTop w:val="0"/>
      <w:marBottom w:val="0"/>
      <w:divBdr>
        <w:top w:val="none" w:sz="0" w:space="0" w:color="auto"/>
        <w:left w:val="none" w:sz="0" w:space="0" w:color="auto"/>
        <w:bottom w:val="none" w:sz="0" w:space="0" w:color="auto"/>
        <w:right w:val="none" w:sz="0" w:space="0" w:color="auto"/>
      </w:divBdr>
    </w:div>
    <w:div w:id="1728265581">
      <w:bodyDiv w:val="1"/>
      <w:marLeft w:val="0"/>
      <w:marRight w:val="0"/>
      <w:marTop w:val="0"/>
      <w:marBottom w:val="0"/>
      <w:divBdr>
        <w:top w:val="none" w:sz="0" w:space="0" w:color="auto"/>
        <w:left w:val="none" w:sz="0" w:space="0" w:color="auto"/>
        <w:bottom w:val="none" w:sz="0" w:space="0" w:color="auto"/>
        <w:right w:val="none" w:sz="0" w:space="0" w:color="auto"/>
      </w:divBdr>
    </w:div>
    <w:div w:id="1752384732">
      <w:bodyDiv w:val="1"/>
      <w:marLeft w:val="0"/>
      <w:marRight w:val="0"/>
      <w:marTop w:val="0"/>
      <w:marBottom w:val="0"/>
      <w:divBdr>
        <w:top w:val="none" w:sz="0" w:space="0" w:color="auto"/>
        <w:left w:val="none" w:sz="0" w:space="0" w:color="auto"/>
        <w:bottom w:val="none" w:sz="0" w:space="0" w:color="auto"/>
        <w:right w:val="none" w:sz="0" w:space="0" w:color="auto"/>
      </w:divBdr>
    </w:div>
    <w:div w:id="1753694468">
      <w:bodyDiv w:val="1"/>
      <w:marLeft w:val="0"/>
      <w:marRight w:val="0"/>
      <w:marTop w:val="0"/>
      <w:marBottom w:val="0"/>
      <w:divBdr>
        <w:top w:val="none" w:sz="0" w:space="0" w:color="auto"/>
        <w:left w:val="none" w:sz="0" w:space="0" w:color="auto"/>
        <w:bottom w:val="none" w:sz="0" w:space="0" w:color="auto"/>
        <w:right w:val="none" w:sz="0" w:space="0" w:color="auto"/>
      </w:divBdr>
    </w:div>
    <w:div w:id="1758012644">
      <w:bodyDiv w:val="1"/>
      <w:marLeft w:val="0"/>
      <w:marRight w:val="0"/>
      <w:marTop w:val="0"/>
      <w:marBottom w:val="0"/>
      <w:divBdr>
        <w:top w:val="none" w:sz="0" w:space="0" w:color="auto"/>
        <w:left w:val="none" w:sz="0" w:space="0" w:color="auto"/>
        <w:bottom w:val="none" w:sz="0" w:space="0" w:color="auto"/>
        <w:right w:val="none" w:sz="0" w:space="0" w:color="auto"/>
      </w:divBdr>
    </w:div>
    <w:div w:id="1758792198">
      <w:bodyDiv w:val="1"/>
      <w:marLeft w:val="0"/>
      <w:marRight w:val="0"/>
      <w:marTop w:val="0"/>
      <w:marBottom w:val="0"/>
      <w:divBdr>
        <w:top w:val="none" w:sz="0" w:space="0" w:color="auto"/>
        <w:left w:val="none" w:sz="0" w:space="0" w:color="auto"/>
        <w:bottom w:val="none" w:sz="0" w:space="0" w:color="auto"/>
        <w:right w:val="none" w:sz="0" w:space="0" w:color="auto"/>
      </w:divBdr>
    </w:div>
    <w:div w:id="1775396228">
      <w:bodyDiv w:val="1"/>
      <w:marLeft w:val="0"/>
      <w:marRight w:val="0"/>
      <w:marTop w:val="0"/>
      <w:marBottom w:val="0"/>
      <w:divBdr>
        <w:top w:val="none" w:sz="0" w:space="0" w:color="auto"/>
        <w:left w:val="none" w:sz="0" w:space="0" w:color="auto"/>
        <w:bottom w:val="none" w:sz="0" w:space="0" w:color="auto"/>
        <w:right w:val="none" w:sz="0" w:space="0" w:color="auto"/>
      </w:divBdr>
    </w:div>
    <w:div w:id="1779911522">
      <w:bodyDiv w:val="1"/>
      <w:marLeft w:val="0"/>
      <w:marRight w:val="0"/>
      <w:marTop w:val="0"/>
      <w:marBottom w:val="0"/>
      <w:divBdr>
        <w:top w:val="none" w:sz="0" w:space="0" w:color="auto"/>
        <w:left w:val="none" w:sz="0" w:space="0" w:color="auto"/>
        <w:bottom w:val="none" w:sz="0" w:space="0" w:color="auto"/>
        <w:right w:val="none" w:sz="0" w:space="0" w:color="auto"/>
      </w:divBdr>
      <w:divsChild>
        <w:div w:id="298850869">
          <w:marLeft w:val="0"/>
          <w:marRight w:val="0"/>
          <w:marTop w:val="0"/>
          <w:marBottom w:val="0"/>
          <w:divBdr>
            <w:top w:val="none" w:sz="0" w:space="0" w:color="auto"/>
            <w:left w:val="none" w:sz="0" w:space="0" w:color="auto"/>
            <w:bottom w:val="none" w:sz="0" w:space="0" w:color="auto"/>
            <w:right w:val="none" w:sz="0" w:space="0" w:color="auto"/>
          </w:divBdr>
        </w:div>
      </w:divsChild>
    </w:div>
    <w:div w:id="1780367491">
      <w:bodyDiv w:val="1"/>
      <w:marLeft w:val="0"/>
      <w:marRight w:val="0"/>
      <w:marTop w:val="0"/>
      <w:marBottom w:val="0"/>
      <w:divBdr>
        <w:top w:val="none" w:sz="0" w:space="0" w:color="auto"/>
        <w:left w:val="none" w:sz="0" w:space="0" w:color="auto"/>
        <w:bottom w:val="none" w:sz="0" w:space="0" w:color="auto"/>
        <w:right w:val="none" w:sz="0" w:space="0" w:color="auto"/>
      </w:divBdr>
    </w:div>
    <w:div w:id="1787118759">
      <w:bodyDiv w:val="1"/>
      <w:marLeft w:val="0"/>
      <w:marRight w:val="0"/>
      <w:marTop w:val="0"/>
      <w:marBottom w:val="0"/>
      <w:divBdr>
        <w:top w:val="none" w:sz="0" w:space="0" w:color="auto"/>
        <w:left w:val="none" w:sz="0" w:space="0" w:color="auto"/>
        <w:bottom w:val="none" w:sz="0" w:space="0" w:color="auto"/>
        <w:right w:val="none" w:sz="0" w:space="0" w:color="auto"/>
      </w:divBdr>
    </w:div>
    <w:div w:id="1792943067">
      <w:bodyDiv w:val="1"/>
      <w:marLeft w:val="0"/>
      <w:marRight w:val="0"/>
      <w:marTop w:val="0"/>
      <w:marBottom w:val="0"/>
      <w:divBdr>
        <w:top w:val="none" w:sz="0" w:space="0" w:color="auto"/>
        <w:left w:val="none" w:sz="0" w:space="0" w:color="auto"/>
        <w:bottom w:val="none" w:sz="0" w:space="0" w:color="auto"/>
        <w:right w:val="none" w:sz="0" w:space="0" w:color="auto"/>
      </w:divBdr>
    </w:div>
    <w:div w:id="1799954409">
      <w:bodyDiv w:val="1"/>
      <w:marLeft w:val="0"/>
      <w:marRight w:val="0"/>
      <w:marTop w:val="0"/>
      <w:marBottom w:val="0"/>
      <w:divBdr>
        <w:top w:val="none" w:sz="0" w:space="0" w:color="auto"/>
        <w:left w:val="none" w:sz="0" w:space="0" w:color="auto"/>
        <w:bottom w:val="none" w:sz="0" w:space="0" w:color="auto"/>
        <w:right w:val="none" w:sz="0" w:space="0" w:color="auto"/>
      </w:divBdr>
    </w:div>
    <w:div w:id="1800031985">
      <w:bodyDiv w:val="1"/>
      <w:marLeft w:val="0"/>
      <w:marRight w:val="0"/>
      <w:marTop w:val="0"/>
      <w:marBottom w:val="0"/>
      <w:divBdr>
        <w:top w:val="none" w:sz="0" w:space="0" w:color="auto"/>
        <w:left w:val="none" w:sz="0" w:space="0" w:color="auto"/>
        <w:bottom w:val="none" w:sz="0" w:space="0" w:color="auto"/>
        <w:right w:val="none" w:sz="0" w:space="0" w:color="auto"/>
      </w:divBdr>
    </w:div>
    <w:div w:id="1807426782">
      <w:bodyDiv w:val="1"/>
      <w:marLeft w:val="0"/>
      <w:marRight w:val="0"/>
      <w:marTop w:val="0"/>
      <w:marBottom w:val="0"/>
      <w:divBdr>
        <w:top w:val="none" w:sz="0" w:space="0" w:color="auto"/>
        <w:left w:val="none" w:sz="0" w:space="0" w:color="auto"/>
        <w:bottom w:val="none" w:sz="0" w:space="0" w:color="auto"/>
        <w:right w:val="none" w:sz="0" w:space="0" w:color="auto"/>
      </w:divBdr>
    </w:div>
    <w:div w:id="1813257195">
      <w:bodyDiv w:val="1"/>
      <w:marLeft w:val="0"/>
      <w:marRight w:val="0"/>
      <w:marTop w:val="0"/>
      <w:marBottom w:val="0"/>
      <w:divBdr>
        <w:top w:val="none" w:sz="0" w:space="0" w:color="auto"/>
        <w:left w:val="none" w:sz="0" w:space="0" w:color="auto"/>
        <w:bottom w:val="none" w:sz="0" w:space="0" w:color="auto"/>
        <w:right w:val="none" w:sz="0" w:space="0" w:color="auto"/>
      </w:divBdr>
    </w:div>
    <w:div w:id="1821992567">
      <w:bodyDiv w:val="1"/>
      <w:marLeft w:val="0"/>
      <w:marRight w:val="0"/>
      <w:marTop w:val="0"/>
      <w:marBottom w:val="0"/>
      <w:divBdr>
        <w:top w:val="none" w:sz="0" w:space="0" w:color="auto"/>
        <w:left w:val="none" w:sz="0" w:space="0" w:color="auto"/>
        <w:bottom w:val="none" w:sz="0" w:space="0" w:color="auto"/>
        <w:right w:val="none" w:sz="0" w:space="0" w:color="auto"/>
      </w:divBdr>
    </w:div>
    <w:div w:id="1823699129">
      <w:bodyDiv w:val="1"/>
      <w:marLeft w:val="0"/>
      <w:marRight w:val="0"/>
      <w:marTop w:val="0"/>
      <w:marBottom w:val="0"/>
      <w:divBdr>
        <w:top w:val="none" w:sz="0" w:space="0" w:color="auto"/>
        <w:left w:val="none" w:sz="0" w:space="0" w:color="auto"/>
        <w:bottom w:val="none" w:sz="0" w:space="0" w:color="auto"/>
        <w:right w:val="none" w:sz="0" w:space="0" w:color="auto"/>
      </w:divBdr>
    </w:div>
    <w:div w:id="1828285439">
      <w:bodyDiv w:val="1"/>
      <w:marLeft w:val="0"/>
      <w:marRight w:val="0"/>
      <w:marTop w:val="0"/>
      <w:marBottom w:val="0"/>
      <w:divBdr>
        <w:top w:val="none" w:sz="0" w:space="0" w:color="auto"/>
        <w:left w:val="none" w:sz="0" w:space="0" w:color="auto"/>
        <w:bottom w:val="none" w:sz="0" w:space="0" w:color="auto"/>
        <w:right w:val="none" w:sz="0" w:space="0" w:color="auto"/>
      </w:divBdr>
    </w:div>
    <w:div w:id="1831023545">
      <w:bodyDiv w:val="1"/>
      <w:marLeft w:val="0"/>
      <w:marRight w:val="0"/>
      <w:marTop w:val="0"/>
      <w:marBottom w:val="0"/>
      <w:divBdr>
        <w:top w:val="none" w:sz="0" w:space="0" w:color="auto"/>
        <w:left w:val="none" w:sz="0" w:space="0" w:color="auto"/>
        <w:bottom w:val="none" w:sz="0" w:space="0" w:color="auto"/>
        <w:right w:val="none" w:sz="0" w:space="0" w:color="auto"/>
      </w:divBdr>
    </w:div>
    <w:div w:id="1839035726">
      <w:bodyDiv w:val="1"/>
      <w:marLeft w:val="0"/>
      <w:marRight w:val="0"/>
      <w:marTop w:val="0"/>
      <w:marBottom w:val="0"/>
      <w:divBdr>
        <w:top w:val="none" w:sz="0" w:space="0" w:color="auto"/>
        <w:left w:val="none" w:sz="0" w:space="0" w:color="auto"/>
        <w:bottom w:val="none" w:sz="0" w:space="0" w:color="auto"/>
        <w:right w:val="none" w:sz="0" w:space="0" w:color="auto"/>
      </w:divBdr>
    </w:div>
    <w:div w:id="1845196210">
      <w:bodyDiv w:val="1"/>
      <w:marLeft w:val="0"/>
      <w:marRight w:val="0"/>
      <w:marTop w:val="0"/>
      <w:marBottom w:val="0"/>
      <w:divBdr>
        <w:top w:val="none" w:sz="0" w:space="0" w:color="auto"/>
        <w:left w:val="none" w:sz="0" w:space="0" w:color="auto"/>
        <w:bottom w:val="none" w:sz="0" w:space="0" w:color="auto"/>
        <w:right w:val="none" w:sz="0" w:space="0" w:color="auto"/>
      </w:divBdr>
    </w:div>
    <w:div w:id="1859584807">
      <w:bodyDiv w:val="1"/>
      <w:marLeft w:val="0"/>
      <w:marRight w:val="0"/>
      <w:marTop w:val="0"/>
      <w:marBottom w:val="0"/>
      <w:divBdr>
        <w:top w:val="none" w:sz="0" w:space="0" w:color="auto"/>
        <w:left w:val="none" w:sz="0" w:space="0" w:color="auto"/>
        <w:bottom w:val="none" w:sz="0" w:space="0" w:color="auto"/>
        <w:right w:val="none" w:sz="0" w:space="0" w:color="auto"/>
      </w:divBdr>
    </w:div>
    <w:div w:id="1881237091">
      <w:bodyDiv w:val="1"/>
      <w:marLeft w:val="0"/>
      <w:marRight w:val="0"/>
      <w:marTop w:val="0"/>
      <w:marBottom w:val="0"/>
      <w:divBdr>
        <w:top w:val="none" w:sz="0" w:space="0" w:color="auto"/>
        <w:left w:val="none" w:sz="0" w:space="0" w:color="auto"/>
        <w:bottom w:val="none" w:sz="0" w:space="0" w:color="auto"/>
        <w:right w:val="none" w:sz="0" w:space="0" w:color="auto"/>
      </w:divBdr>
    </w:div>
    <w:div w:id="1898666644">
      <w:bodyDiv w:val="1"/>
      <w:marLeft w:val="0"/>
      <w:marRight w:val="0"/>
      <w:marTop w:val="0"/>
      <w:marBottom w:val="0"/>
      <w:divBdr>
        <w:top w:val="none" w:sz="0" w:space="0" w:color="auto"/>
        <w:left w:val="none" w:sz="0" w:space="0" w:color="auto"/>
        <w:bottom w:val="none" w:sz="0" w:space="0" w:color="auto"/>
        <w:right w:val="none" w:sz="0" w:space="0" w:color="auto"/>
      </w:divBdr>
    </w:div>
    <w:div w:id="1903253702">
      <w:bodyDiv w:val="1"/>
      <w:marLeft w:val="0"/>
      <w:marRight w:val="0"/>
      <w:marTop w:val="0"/>
      <w:marBottom w:val="0"/>
      <w:divBdr>
        <w:top w:val="none" w:sz="0" w:space="0" w:color="auto"/>
        <w:left w:val="none" w:sz="0" w:space="0" w:color="auto"/>
        <w:bottom w:val="none" w:sz="0" w:space="0" w:color="auto"/>
        <w:right w:val="none" w:sz="0" w:space="0" w:color="auto"/>
      </w:divBdr>
    </w:div>
    <w:div w:id="1903908810">
      <w:bodyDiv w:val="1"/>
      <w:marLeft w:val="0"/>
      <w:marRight w:val="0"/>
      <w:marTop w:val="0"/>
      <w:marBottom w:val="0"/>
      <w:divBdr>
        <w:top w:val="none" w:sz="0" w:space="0" w:color="auto"/>
        <w:left w:val="none" w:sz="0" w:space="0" w:color="auto"/>
        <w:bottom w:val="none" w:sz="0" w:space="0" w:color="auto"/>
        <w:right w:val="none" w:sz="0" w:space="0" w:color="auto"/>
      </w:divBdr>
    </w:div>
    <w:div w:id="1914774882">
      <w:bodyDiv w:val="1"/>
      <w:marLeft w:val="0"/>
      <w:marRight w:val="0"/>
      <w:marTop w:val="0"/>
      <w:marBottom w:val="0"/>
      <w:divBdr>
        <w:top w:val="none" w:sz="0" w:space="0" w:color="auto"/>
        <w:left w:val="none" w:sz="0" w:space="0" w:color="auto"/>
        <w:bottom w:val="none" w:sz="0" w:space="0" w:color="auto"/>
        <w:right w:val="none" w:sz="0" w:space="0" w:color="auto"/>
      </w:divBdr>
    </w:div>
    <w:div w:id="1917935458">
      <w:bodyDiv w:val="1"/>
      <w:marLeft w:val="0"/>
      <w:marRight w:val="0"/>
      <w:marTop w:val="0"/>
      <w:marBottom w:val="0"/>
      <w:divBdr>
        <w:top w:val="none" w:sz="0" w:space="0" w:color="auto"/>
        <w:left w:val="none" w:sz="0" w:space="0" w:color="auto"/>
        <w:bottom w:val="none" w:sz="0" w:space="0" w:color="auto"/>
        <w:right w:val="none" w:sz="0" w:space="0" w:color="auto"/>
      </w:divBdr>
    </w:div>
    <w:div w:id="1918322229">
      <w:bodyDiv w:val="1"/>
      <w:marLeft w:val="0"/>
      <w:marRight w:val="0"/>
      <w:marTop w:val="0"/>
      <w:marBottom w:val="0"/>
      <w:divBdr>
        <w:top w:val="none" w:sz="0" w:space="0" w:color="auto"/>
        <w:left w:val="none" w:sz="0" w:space="0" w:color="auto"/>
        <w:bottom w:val="none" w:sz="0" w:space="0" w:color="auto"/>
        <w:right w:val="none" w:sz="0" w:space="0" w:color="auto"/>
      </w:divBdr>
    </w:div>
    <w:div w:id="1921477753">
      <w:bodyDiv w:val="1"/>
      <w:marLeft w:val="0"/>
      <w:marRight w:val="0"/>
      <w:marTop w:val="0"/>
      <w:marBottom w:val="0"/>
      <w:divBdr>
        <w:top w:val="none" w:sz="0" w:space="0" w:color="auto"/>
        <w:left w:val="none" w:sz="0" w:space="0" w:color="auto"/>
        <w:bottom w:val="none" w:sz="0" w:space="0" w:color="auto"/>
        <w:right w:val="none" w:sz="0" w:space="0" w:color="auto"/>
      </w:divBdr>
      <w:divsChild>
        <w:div w:id="1102990808">
          <w:marLeft w:val="0"/>
          <w:marRight w:val="0"/>
          <w:marTop w:val="0"/>
          <w:marBottom w:val="0"/>
          <w:divBdr>
            <w:top w:val="none" w:sz="0" w:space="0" w:color="auto"/>
            <w:left w:val="none" w:sz="0" w:space="0" w:color="auto"/>
            <w:bottom w:val="none" w:sz="0" w:space="0" w:color="auto"/>
            <w:right w:val="none" w:sz="0" w:space="0" w:color="auto"/>
          </w:divBdr>
        </w:div>
      </w:divsChild>
    </w:div>
    <w:div w:id="1928493086">
      <w:bodyDiv w:val="1"/>
      <w:marLeft w:val="0"/>
      <w:marRight w:val="0"/>
      <w:marTop w:val="0"/>
      <w:marBottom w:val="0"/>
      <w:divBdr>
        <w:top w:val="none" w:sz="0" w:space="0" w:color="auto"/>
        <w:left w:val="none" w:sz="0" w:space="0" w:color="auto"/>
        <w:bottom w:val="none" w:sz="0" w:space="0" w:color="auto"/>
        <w:right w:val="none" w:sz="0" w:space="0" w:color="auto"/>
      </w:divBdr>
    </w:div>
    <w:div w:id="1933977455">
      <w:bodyDiv w:val="1"/>
      <w:marLeft w:val="0"/>
      <w:marRight w:val="0"/>
      <w:marTop w:val="0"/>
      <w:marBottom w:val="0"/>
      <w:divBdr>
        <w:top w:val="none" w:sz="0" w:space="0" w:color="auto"/>
        <w:left w:val="none" w:sz="0" w:space="0" w:color="auto"/>
        <w:bottom w:val="none" w:sz="0" w:space="0" w:color="auto"/>
        <w:right w:val="none" w:sz="0" w:space="0" w:color="auto"/>
      </w:divBdr>
    </w:div>
    <w:div w:id="1939630838">
      <w:bodyDiv w:val="1"/>
      <w:marLeft w:val="0"/>
      <w:marRight w:val="0"/>
      <w:marTop w:val="0"/>
      <w:marBottom w:val="0"/>
      <w:divBdr>
        <w:top w:val="none" w:sz="0" w:space="0" w:color="auto"/>
        <w:left w:val="none" w:sz="0" w:space="0" w:color="auto"/>
        <w:bottom w:val="none" w:sz="0" w:space="0" w:color="auto"/>
        <w:right w:val="none" w:sz="0" w:space="0" w:color="auto"/>
      </w:divBdr>
    </w:div>
    <w:div w:id="1951476290">
      <w:bodyDiv w:val="1"/>
      <w:marLeft w:val="0"/>
      <w:marRight w:val="0"/>
      <w:marTop w:val="0"/>
      <w:marBottom w:val="0"/>
      <w:divBdr>
        <w:top w:val="none" w:sz="0" w:space="0" w:color="auto"/>
        <w:left w:val="none" w:sz="0" w:space="0" w:color="auto"/>
        <w:bottom w:val="none" w:sz="0" w:space="0" w:color="auto"/>
        <w:right w:val="none" w:sz="0" w:space="0" w:color="auto"/>
      </w:divBdr>
    </w:div>
    <w:div w:id="1959337095">
      <w:bodyDiv w:val="1"/>
      <w:marLeft w:val="0"/>
      <w:marRight w:val="0"/>
      <w:marTop w:val="0"/>
      <w:marBottom w:val="0"/>
      <w:divBdr>
        <w:top w:val="none" w:sz="0" w:space="0" w:color="auto"/>
        <w:left w:val="none" w:sz="0" w:space="0" w:color="auto"/>
        <w:bottom w:val="none" w:sz="0" w:space="0" w:color="auto"/>
        <w:right w:val="none" w:sz="0" w:space="0" w:color="auto"/>
      </w:divBdr>
    </w:div>
    <w:div w:id="1960380638">
      <w:bodyDiv w:val="1"/>
      <w:marLeft w:val="0"/>
      <w:marRight w:val="0"/>
      <w:marTop w:val="0"/>
      <w:marBottom w:val="0"/>
      <w:divBdr>
        <w:top w:val="none" w:sz="0" w:space="0" w:color="auto"/>
        <w:left w:val="none" w:sz="0" w:space="0" w:color="auto"/>
        <w:bottom w:val="none" w:sz="0" w:space="0" w:color="auto"/>
        <w:right w:val="none" w:sz="0" w:space="0" w:color="auto"/>
      </w:divBdr>
    </w:div>
    <w:div w:id="1962299247">
      <w:bodyDiv w:val="1"/>
      <w:marLeft w:val="0"/>
      <w:marRight w:val="0"/>
      <w:marTop w:val="0"/>
      <w:marBottom w:val="0"/>
      <w:divBdr>
        <w:top w:val="none" w:sz="0" w:space="0" w:color="auto"/>
        <w:left w:val="none" w:sz="0" w:space="0" w:color="auto"/>
        <w:bottom w:val="none" w:sz="0" w:space="0" w:color="auto"/>
        <w:right w:val="none" w:sz="0" w:space="0" w:color="auto"/>
      </w:divBdr>
    </w:div>
    <w:div w:id="1979719622">
      <w:bodyDiv w:val="1"/>
      <w:marLeft w:val="0"/>
      <w:marRight w:val="0"/>
      <w:marTop w:val="0"/>
      <w:marBottom w:val="0"/>
      <w:divBdr>
        <w:top w:val="none" w:sz="0" w:space="0" w:color="auto"/>
        <w:left w:val="none" w:sz="0" w:space="0" w:color="auto"/>
        <w:bottom w:val="none" w:sz="0" w:space="0" w:color="auto"/>
        <w:right w:val="none" w:sz="0" w:space="0" w:color="auto"/>
      </w:divBdr>
    </w:div>
    <w:div w:id="1989940063">
      <w:bodyDiv w:val="1"/>
      <w:marLeft w:val="0"/>
      <w:marRight w:val="0"/>
      <w:marTop w:val="0"/>
      <w:marBottom w:val="0"/>
      <w:divBdr>
        <w:top w:val="none" w:sz="0" w:space="0" w:color="auto"/>
        <w:left w:val="none" w:sz="0" w:space="0" w:color="auto"/>
        <w:bottom w:val="none" w:sz="0" w:space="0" w:color="auto"/>
        <w:right w:val="none" w:sz="0" w:space="0" w:color="auto"/>
      </w:divBdr>
    </w:div>
    <w:div w:id="1991211673">
      <w:bodyDiv w:val="1"/>
      <w:marLeft w:val="0"/>
      <w:marRight w:val="0"/>
      <w:marTop w:val="0"/>
      <w:marBottom w:val="0"/>
      <w:divBdr>
        <w:top w:val="none" w:sz="0" w:space="0" w:color="auto"/>
        <w:left w:val="none" w:sz="0" w:space="0" w:color="auto"/>
        <w:bottom w:val="none" w:sz="0" w:space="0" w:color="auto"/>
        <w:right w:val="none" w:sz="0" w:space="0" w:color="auto"/>
      </w:divBdr>
    </w:div>
    <w:div w:id="2001107378">
      <w:bodyDiv w:val="1"/>
      <w:marLeft w:val="0"/>
      <w:marRight w:val="0"/>
      <w:marTop w:val="0"/>
      <w:marBottom w:val="0"/>
      <w:divBdr>
        <w:top w:val="none" w:sz="0" w:space="0" w:color="auto"/>
        <w:left w:val="none" w:sz="0" w:space="0" w:color="auto"/>
        <w:bottom w:val="none" w:sz="0" w:space="0" w:color="auto"/>
        <w:right w:val="none" w:sz="0" w:space="0" w:color="auto"/>
      </w:divBdr>
    </w:div>
    <w:div w:id="2023434286">
      <w:bodyDiv w:val="1"/>
      <w:marLeft w:val="0"/>
      <w:marRight w:val="0"/>
      <w:marTop w:val="0"/>
      <w:marBottom w:val="0"/>
      <w:divBdr>
        <w:top w:val="none" w:sz="0" w:space="0" w:color="auto"/>
        <w:left w:val="none" w:sz="0" w:space="0" w:color="auto"/>
        <w:bottom w:val="none" w:sz="0" w:space="0" w:color="auto"/>
        <w:right w:val="none" w:sz="0" w:space="0" w:color="auto"/>
      </w:divBdr>
    </w:div>
    <w:div w:id="2027976471">
      <w:bodyDiv w:val="1"/>
      <w:marLeft w:val="0"/>
      <w:marRight w:val="0"/>
      <w:marTop w:val="0"/>
      <w:marBottom w:val="0"/>
      <w:divBdr>
        <w:top w:val="none" w:sz="0" w:space="0" w:color="auto"/>
        <w:left w:val="none" w:sz="0" w:space="0" w:color="auto"/>
        <w:bottom w:val="none" w:sz="0" w:space="0" w:color="auto"/>
        <w:right w:val="none" w:sz="0" w:space="0" w:color="auto"/>
      </w:divBdr>
    </w:div>
    <w:div w:id="2040277232">
      <w:bodyDiv w:val="1"/>
      <w:marLeft w:val="0"/>
      <w:marRight w:val="0"/>
      <w:marTop w:val="0"/>
      <w:marBottom w:val="0"/>
      <w:divBdr>
        <w:top w:val="none" w:sz="0" w:space="0" w:color="auto"/>
        <w:left w:val="none" w:sz="0" w:space="0" w:color="auto"/>
        <w:bottom w:val="none" w:sz="0" w:space="0" w:color="auto"/>
        <w:right w:val="none" w:sz="0" w:space="0" w:color="auto"/>
      </w:divBdr>
    </w:div>
    <w:div w:id="2044792022">
      <w:bodyDiv w:val="1"/>
      <w:marLeft w:val="0"/>
      <w:marRight w:val="0"/>
      <w:marTop w:val="0"/>
      <w:marBottom w:val="0"/>
      <w:divBdr>
        <w:top w:val="none" w:sz="0" w:space="0" w:color="auto"/>
        <w:left w:val="none" w:sz="0" w:space="0" w:color="auto"/>
        <w:bottom w:val="none" w:sz="0" w:space="0" w:color="auto"/>
        <w:right w:val="none" w:sz="0" w:space="0" w:color="auto"/>
      </w:divBdr>
    </w:div>
    <w:div w:id="2072463686">
      <w:bodyDiv w:val="1"/>
      <w:marLeft w:val="0"/>
      <w:marRight w:val="0"/>
      <w:marTop w:val="0"/>
      <w:marBottom w:val="0"/>
      <w:divBdr>
        <w:top w:val="none" w:sz="0" w:space="0" w:color="auto"/>
        <w:left w:val="none" w:sz="0" w:space="0" w:color="auto"/>
        <w:bottom w:val="none" w:sz="0" w:space="0" w:color="auto"/>
        <w:right w:val="none" w:sz="0" w:space="0" w:color="auto"/>
      </w:divBdr>
    </w:div>
    <w:div w:id="2073887175">
      <w:bodyDiv w:val="1"/>
      <w:marLeft w:val="0"/>
      <w:marRight w:val="0"/>
      <w:marTop w:val="0"/>
      <w:marBottom w:val="0"/>
      <w:divBdr>
        <w:top w:val="none" w:sz="0" w:space="0" w:color="auto"/>
        <w:left w:val="none" w:sz="0" w:space="0" w:color="auto"/>
        <w:bottom w:val="none" w:sz="0" w:space="0" w:color="auto"/>
        <w:right w:val="none" w:sz="0" w:space="0" w:color="auto"/>
      </w:divBdr>
    </w:div>
    <w:div w:id="2075079373">
      <w:bodyDiv w:val="1"/>
      <w:marLeft w:val="0"/>
      <w:marRight w:val="0"/>
      <w:marTop w:val="0"/>
      <w:marBottom w:val="0"/>
      <w:divBdr>
        <w:top w:val="none" w:sz="0" w:space="0" w:color="auto"/>
        <w:left w:val="none" w:sz="0" w:space="0" w:color="auto"/>
        <w:bottom w:val="none" w:sz="0" w:space="0" w:color="auto"/>
        <w:right w:val="none" w:sz="0" w:space="0" w:color="auto"/>
      </w:divBdr>
    </w:div>
    <w:div w:id="2076967790">
      <w:bodyDiv w:val="1"/>
      <w:marLeft w:val="0"/>
      <w:marRight w:val="0"/>
      <w:marTop w:val="0"/>
      <w:marBottom w:val="0"/>
      <w:divBdr>
        <w:top w:val="none" w:sz="0" w:space="0" w:color="auto"/>
        <w:left w:val="none" w:sz="0" w:space="0" w:color="auto"/>
        <w:bottom w:val="none" w:sz="0" w:space="0" w:color="auto"/>
        <w:right w:val="none" w:sz="0" w:space="0" w:color="auto"/>
      </w:divBdr>
    </w:div>
    <w:div w:id="2082869561">
      <w:bodyDiv w:val="1"/>
      <w:marLeft w:val="0"/>
      <w:marRight w:val="0"/>
      <w:marTop w:val="0"/>
      <w:marBottom w:val="0"/>
      <w:divBdr>
        <w:top w:val="none" w:sz="0" w:space="0" w:color="auto"/>
        <w:left w:val="none" w:sz="0" w:space="0" w:color="auto"/>
        <w:bottom w:val="none" w:sz="0" w:space="0" w:color="auto"/>
        <w:right w:val="none" w:sz="0" w:space="0" w:color="auto"/>
      </w:divBdr>
    </w:div>
    <w:div w:id="2111656464">
      <w:bodyDiv w:val="1"/>
      <w:marLeft w:val="0"/>
      <w:marRight w:val="0"/>
      <w:marTop w:val="0"/>
      <w:marBottom w:val="0"/>
      <w:divBdr>
        <w:top w:val="none" w:sz="0" w:space="0" w:color="auto"/>
        <w:left w:val="none" w:sz="0" w:space="0" w:color="auto"/>
        <w:bottom w:val="none" w:sz="0" w:space="0" w:color="auto"/>
        <w:right w:val="none" w:sz="0" w:space="0" w:color="auto"/>
      </w:divBdr>
    </w:div>
    <w:div w:id="2128966147">
      <w:bodyDiv w:val="1"/>
      <w:marLeft w:val="0"/>
      <w:marRight w:val="0"/>
      <w:marTop w:val="0"/>
      <w:marBottom w:val="0"/>
      <w:divBdr>
        <w:top w:val="none" w:sz="0" w:space="0" w:color="auto"/>
        <w:left w:val="none" w:sz="0" w:space="0" w:color="auto"/>
        <w:bottom w:val="none" w:sz="0" w:space="0" w:color="auto"/>
        <w:right w:val="none" w:sz="0" w:space="0" w:color="auto"/>
      </w:divBdr>
    </w:div>
    <w:div w:id="2130515607">
      <w:bodyDiv w:val="1"/>
      <w:marLeft w:val="0"/>
      <w:marRight w:val="0"/>
      <w:marTop w:val="0"/>
      <w:marBottom w:val="0"/>
      <w:divBdr>
        <w:top w:val="none" w:sz="0" w:space="0" w:color="auto"/>
        <w:left w:val="none" w:sz="0" w:space="0" w:color="auto"/>
        <w:bottom w:val="none" w:sz="0" w:space="0" w:color="auto"/>
        <w:right w:val="none" w:sz="0" w:space="0" w:color="auto"/>
      </w:divBdr>
    </w:div>
    <w:div w:id="2136243573">
      <w:bodyDiv w:val="1"/>
      <w:marLeft w:val="0"/>
      <w:marRight w:val="0"/>
      <w:marTop w:val="0"/>
      <w:marBottom w:val="0"/>
      <w:divBdr>
        <w:top w:val="none" w:sz="0" w:space="0" w:color="auto"/>
        <w:left w:val="none" w:sz="0" w:space="0" w:color="auto"/>
        <w:bottom w:val="none" w:sz="0" w:space="0" w:color="auto"/>
        <w:right w:val="none" w:sz="0" w:space="0" w:color="auto"/>
      </w:divBdr>
    </w:div>
    <w:div w:id="2142772310">
      <w:bodyDiv w:val="1"/>
      <w:marLeft w:val="0"/>
      <w:marRight w:val="0"/>
      <w:marTop w:val="0"/>
      <w:marBottom w:val="0"/>
      <w:divBdr>
        <w:top w:val="none" w:sz="0" w:space="0" w:color="auto"/>
        <w:left w:val="none" w:sz="0" w:space="0" w:color="auto"/>
        <w:bottom w:val="none" w:sz="0" w:space="0" w:color="auto"/>
        <w:right w:val="none" w:sz="0" w:space="0" w:color="auto"/>
      </w:divBdr>
    </w:div>
  </w:divs>
  <w:relyOnVML/>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A049D3FEC48ED9ED9F87DFC66E2F1350C032D83E9579DCF2532FFF150B1FC7B56235260307DD85B5B4490AB338429F7B2833CE011B2Q3L9J" TargetMode="Externa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garantF1://12027475.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7907</Words>
  <Characters>45076</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Вид и предмет конкурса: [Способ закупки] на право заключения [Уровень бюджетной системы]ого контракта [Предмет контракта]:</vt:lpstr>
    </vt:vector>
  </TitlesOfParts>
  <Company/>
  <LinksUpToDate>false</LinksUpToDate>
  <CharactersWithSpaces>52878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Вид и предмет конкурса: [Способ закупки] на право заключения [Уровень бюджетной системы]ого контракта [Предмет контракта]:</dc:title>
  <dc:subject/>
  <dc:creator>Сергей Сыроватко</dc:creator>
  <cp:keywords/>
  <dc:description/>
  <cp:lastModifiedBy>Сергей Сыроватко</cp:lastModifiedBy>
  <cp:revision>2</cp:revision>
  <dcterms:created xsi:type="dcterms:W3CDTF">2021-01-20T08:54:00Z</dcterms:created>
  <dcterms:modified xsi:type="dcterms:W3CDTF">2021-01-20T08:54:00Z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olution ID">
    <vt:lpwstr>None</vt:lpwstr>
  </property>
</Properties>
</file>