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42"/>
        <w:tblW w:w="10318" w:type="dxa"/>
        <w:tblLayout w:type="fixed"/>
        <w:tblLook w:val="04A0"/>
      </w:tblPr>
      <w:tblGrid>
        <w:gridCol w:w="675"/>
        <w:gridCol w:w="1465"/>
        <w:gridCol w:w="1134"/>
        <w:gridCol w:w="1417"/>
        <w:gridCol w:w="1276"/>
        <w:gridCol w:w="850"/>
        <w:gridCol w:w="1276"/>
        <w:gridCol w:w="2225"/>
      </w:tblGrid>
      <w:tr w:rsidR="002516F9" w:rsidRPr="002516F9" w:rsidTr="002516F9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проведение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2516F9" w:rsidRPr="002516F9" w:rsidTr="002516F9">
        <w:trPr>
          <w:trHeight w:val="2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223234401386923440100100010003511247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123971.16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16F9" w:rsidRPr="002516F9" w:rsidTr="002516F9">
        <w:trPr>
          <w:trHeight w:val="315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223234401386923440100100020004299243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42.99.29.200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сохранению и воссозданию гражданских сооружений, являющихся объектами культурного наследия,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мемориала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9412765.0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6F9" w:rsidRPr="002516F9" w:rsidRDefault="002516F9" w:rsidP="00251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аукцион</w:t>
            </w:r>
            <w:r w:rsidRPr="00251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516F9" w:rsidRDefault="002516F9" w:rsidP="002516F9">
      <w:pPr>
        <w:jc w:val="center"/>
      </w:pPr>
      <w:r>
        <w:t>Закупки на 2022</w:t>
      </w:r>
    </w:p>
    <w:p w:rsidR="002516F9" w:rsidRPr="002516F9" w:rsidRDefault="002516F9" w:rsidP="002516F9"/>
    <w:p w:rsidR="002516F9" w:rsidRPr="002516F9" w:rsidRDefault="002516F9" w:rsidP="002516F9"/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№ 2022.075580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№ 0818600012222000086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восстановлению ( ремонту, благоустройства) объекта культурного наследия воинского захоронения «Мемориал</w:t>
      </w:r>
      <w:proofErr w:type="gramStart"/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Дню победы» </w:t>
      </w:r>
      <w:proofErr w:type="spellStart"/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Горькобалковского</w:t>
      </w:r>
      <w:proofErr w:type="spellEnd"/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Новопокровского района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9 412 765,00</w:t>
      </w:r>
      <w:r w:rsidRPr="00AF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24.03.2022 16:23:08</w:t>
      </w:r>
    </w:p>
    <w:p w:rsid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контракта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18.04.2022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окончания исполнения контракта: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закупки:</w:t>
      </w:r>
    </w:p>
    <w:p w:rsidR="00AF1120" w:rsidRPr="00AF1120" w:rsidRDefault="00AF1120" w:rsidP="00AF112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исполнении</w:t>
      </w:r>
    </w:p>
    <w:p w:rsidR="002516F9" w:rsidRPr="002516F9" w:rsidRDefault="00AF1120" w:rsidP="002516F9">
      <w:r>
        <w:t xml:space="preserve">(Документация прилагается Приложение № 1 </w:t>
      </w:r>
      <w:proofErr w:type="gramStart"/>
      <w:r>
        <w:t>к</w:t>
      </w:r>
      <w:proofErr w:type="gramEnd"/>
      <w:r>
        <w:t xml:space="preserve"> закупки №2022.075580)</w:t>
      </w:r>
    </w:p>
    <w:p w:rsidR="002516F9" w:rsidRPr="002516F9" w:rsidRDefault="002516F9" w:rsidP="002516F9"/>
    <w:p w:rsidR="002516F9" w:rsidRPr="002516F9" w:rsidRDefault="002516F9" w:rsidP="002516F9"/>
    <w:p w:rsidR="002516F9" w:rsidRPr="002516F9" w:rsidRDefault="002516F9" w:rsidP="002516F9"/>
    <w:p w:rsidR="008505B7" w:rsidRPr="002516F9" w:rsidRDefault="008505B7" w:rsidP="002516F9"/>
    <w:sectPr w:rsidR="008505B7" w:rsidRPr="002516F9" w:rsidSect="002516F9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6F9"/>
    <w:rsid w:val="002516F9"/>
    <w:rsid w:val="008505B7"/>
    <w:rsid w:val="00AF1120"/>
    <w:rsid w:val="00C329E8"/>
    <w:rsid w:val="00D737FD"/>
    <w:rsid w:val="00F5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5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6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2022-05-25T06:25:00Z</dcterms:created>
  <dcterms:modified xsi:type="dcterms:W3CDTF">2022-05-25T06:42:00Z</dcterms:modified>
</cp:coreProperties>
</file>